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D0D4" w14:textId="77777777" w:rsidR="008F5BA4" w:rsidRDefault="008F5BA4" w:rsidP="004D6DBC">
      <w:pPr>
        <w:rPr>
          <w:b/>
          <w:bCs/>
          <w:sz w:val="28"/>
          <w:szCs w:val="28"/>
        </w:rPr>
      </w:pPr>
    </w:p>
    <w:p w14:paraId="7B3E6768" w14:textId="77777777" w:rsidR="007D1A79" w:rsidRDefault="008807ED" w:rsidP="005526BF">
      <w:r>
        <w:rPr>
          <w:b/>
          <w:bCs/>
          <w:sz w:val="28"/>
          <w:szCs w:val="28"/>
        </w:rPr>
        <w:t xml:space="preserve">FEMUR </w:t>
      </w:r>
      <w:r w:rsidR="009E7C82">
        <w:rPr>
          <w:b/>
          <w:bCs/>
          <w:sz w:val="28"/>
          <w:szCs w:val="28"/>
        </w:rPr>
        <w:t>- IVE</w:t>
      </w:r>
      <w:r w:rsidR="005526BF" w:rsidRPr="005526BF">
        <w:t xml:space="preserve"> </w:t>
      </w:r>
    </w:p>
    <w:p w14:paraId="6D113C1D" w14:textId="47C681B9" w:rsidR="00020980" w:rsidRDefault="005526BF" w:rsidP="004D6DBC">
      <w:r>
        <w:t>suplement diety</w:t>
      </w:r>
      <w:r w:rsidR="007D1A79">
        <w:t xml:space="preserve">, </w:t>
      </w:r>
      <w:r w:rsidR="00087623">
        <w:t>30</w:t>
      </w:r>
      <w:r w:rsidR="007D1A79">
        <w:t xml:space="preserve"> kapsułek</w:t>
      </w:r>
      <w:r w:rsidR="00923F8B">
        <w:t xml:space="preserve"> i</w:t>
      </w:r>
      <w:r w:rsidR="007D1A79">
        <w:t xml:space="preserve"> 60 kapsułek</w:t>
      </w:r>
    </w:p>
    <w:p w14:paraId="7209A899" w14:textId="2845F65E" w:rsidR="00B8383C" w:rsidRPr="007D1A79" w:rsidRDefault="00A0623A" w:rsidP="00A0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eastAsia="pl-PL"/>
          <w14:ligatures w14:val="none"/>
        </w:rPr>
      </w:pPr>
      <w:r w:rsidRPr="007D1A79">
        <w:rPr>
          <w:sz w:val="28"/>
          <w:szCs w:val="28"/>
        </w:rPr>
        <w:t>Utrzymanie prawidło</w:t>
      </w:r>
      <w:r w:rsidR="00E975EA" w:rsidRPr="007D1A79">
        <w:rPr>
          <w:sz w:val="28"/>
          <w:szCs w:val="28"/>
        </w:rPr>
        <w:t>wej kontroli oddawania moczu</w:t>
      </w:r>
      <w:r w:rsidR="00E975EA" w:rsidRPr="00923F8B">
        <w:rPr>
          <w:sz w:val="24"/>
          <w:szCs w:val="24"/>
          <w:vertAlign w:val="superscript"/>
        </w:rPr>
        <w:t>1</w:t>
      </w:r>
    </w:p>
    <w:p w14:paraId="0E6591A4" w14:textId="77777777" w:rsidR="004D6DBC" w:rsidRPr="007D1A79" w:rsidRDefault="004D6DBC" w:rsidP="004D6DBC">
      <w:pPr>
        <w:rPr>
          <w:sz w:val="28"/>
          <w:szCs w:val="28"/>
        </w:rPr>
      </w:pPr>
    </w:p>
    <w:p w14:paraId="6990FEB1" w14:textId="20C64D68" w:rsidR="004D6DBC" w:rsidRPr="00020980" w:rsidRDefault="00550842" w:rsidP="004D6DBC">
      <w:pPr>
        <w:rPr>
          <w:b/>
          <w:bCs/>
        </w:rPr>
      </w:pPr>
      <w:r>
        <w:rPr>
          <w:b/>
          <w:bCs/>
        </w:rPr>
        <w:t>Suplement diety</w:t>
      </w:r>
      <w:r w:rsidR="00CE350A">
        <w:rPr>
          <w:b/>
          <w:bCs/>
        </w:rPr>
        <w:t xml:space="preserve"> </w:t>
      </w:r>
      <w:r w:rsidR="009E7C82">
        <w:rPr>
          <w:b/>
          <w:bCs/>
        </w:rPr>
        <w:t>FEMUR-IVE</w:t>
      </w:r>
      <w:r w:rsidR="009E7C82">
        <w:t xml:space="preserve"> </w:t>
      </w:r>
      <w:r>
        <w:rPr>
          <w:b/>
          <w:bCs/>
        </w:rPr>
        <w:t>jest przeznaczony dla osób, które</w:t>
      </w:r>
      <w:r w:rsidR="004D6DBC" w:rsidRPr="00020980">
        <w:rPr>
          <w:b/>
          <w:bCs/>
        </w:rPr>
        <w:t>:</w:t>
      </w:r>
    </w:p>
    <w:p w14:paraId="0B48CF35" w14:textId="36F4BCD7" w:rsidR="004A1990" w:rsidRPr="004A1990" w:rsidRDefault="004A1990" w:rsidP="004A1990">
      <w:pPr>
        <w:pStyle w:val="Akapitzlist"/>
        <w:numPr>
          <w:ilvl w:val="0"/>
          <w:numId w:val="2"/>
        </w:numPr>
        <w:pBdr>
          <w:bottom w:val="single" w:sz="4" w:space="1" w:color="auto"/>
        </w:pBdr>
        <w:rPr>
          <w:b/>
          <w:bCs/>
        </w:rPr>
      </w:pPr>
      <w:r w:rsidRPr="004A1990">
        <w:rPr>
          <w:b/>
          <w:bCs/>
        </w:rPr>
        <w:t>chcą utrzymać prawidłową kontrolę oddawania moczu</w:t>
      </w:r>
      <w:r w:rsidRPr="004A1990">
        <w:rPr>
          <w:b/>
          <w:bCs/>
          <w:vertAlign w:val="superscript"/>
        </w:rPr>
        <w:t>,</w:t>
      </w:r>
      <w:r w:rsidRPr="004A1990">
        <w:rPr>
          <w:b/>
          <w:bCs/>
        </w:rPr>
        <w:t xml:space="preserve"> </w:t>
      </w:r>
    </w:p>
    <w:p w14:paraId="0341EAB1" w14:textId="4307413A" w:rsidR="004A1990" w:rsidRPr="004A1990" w:rsidRDefault="004A1990" w:rsidP="004A1990">
      <w:pPr>
        <w:pStyle w:val="Akapitzlist"/>
        <w:numPr>
          <w:ilvl w:val="0"/>
          <w:numId w:val="2"/>
        </w:numPr>
        <w:pBdr>
          <w:bottom w:val="single" w:sz="4" w:space="1" w:color="auto"/>
        </w:pBdr>
        <w:rPr>
          <w:b/>
          <w:bCs/>
        </w:rPr>
      </w:pPr>
      <w:r w:rsidRPr="004A1990">
        <w:rPr>
          <w:b/>
          <w:bCs/>
        </w:rPr>
        <w:t>potrzebują preparatu, wspomagającego prawidłowe funkcjonowanie układu moczowego</w:t>
      </w:r>
      <w:r w:rsidR="005A25CA" w:rsidRPr="004A1990">
        <w:rPr>
          <w:b/>
          <w:bCs/>
          <w:vertAlign w:val="superscript"/>
        </w:rPr>
        <w:t>3</w:t>
      </w:r>
      <w:r w:rsidRPr="004A1990">
        <w:rPr>
          <w:b/>
          <w:bCs/>
        </w:rPr>
        <w:t xml:space="preserve">, </w:t>
      </w:r>
    </w:p>
    <w:p w14:paraId="12D531E4" w14:textId="31F68341" w:rsidR="004A1990" w:rsidRPr="004A1990" w:rsidRDefault="004A1990" w:rsidP="004A1990">
      <w:pPr>
        <w:pStyle w:val="Akapitzlist"/>
        <w:numPr>
          <w:ilvl w:val="0"/>
          <w:numId w:val="2"/>
        </w:numPr>
        <w:pBdr>
          <w:bottom w:val="single" w:sz="4" w:space="1" w:color="auto"/>
        </w:pBdr>
        <w:rPr>
          <w:b/>
          <w:bCs/>
        </w:rPr>
      </w:pPr>
      <w:r w:rsidRPr="004A1990">
        <w:rPr>
          <w:b/>
          <w:bCs/>
        </w:rPr>
        <w:t>chcą lepiej radzić sobie z niekorzystnymi objawami związanymi z menopauzą</w:t>
      </w:r>
      <w:r w:rsidR="005A25CA" w:rsidRPr="005A25CA">
        <w:rPr>
          <w:b/>
          <w:bCs/>
          <w:vertAlign w:val="superscript"/>
        </w:rPr>
        <w:t>2,3</w:t>
      </w:r>
      <w:r w:rsidRPr="004A1990">
        <w:rPr>
          <w:b/>
          <w:bCs/>
        </w:rPr>
        <w:t xml:space="preserve">, </w:t>
      </w:r>
    </w:p>
    <w:p w14:paraId="17E7A40A" w14:textId="77777777" w:rsidR="004A1990" w:rsidRDefault="004A1990" w:rsidP="004A1990">
      <w:pPr>
        <w:pStyle w:val="Akapitzlist"/>
        <w:numPr>
          <w:ilvl w:val="0"/>
          <w:numId w:val="2"/>
        </w:numPr>
        <w:pBdr>
          <w:bottom w:val="single" w:sz="4" w:space="1" w:color="auto"/>
        </w:pBdr>
        <w:rPr>
          <w:b/>
          <w:bCs/>
        </w:rPr>
      </w:pPr>
      <w:r w:rsidRPr="004A1990">
        <w:rPr>
          <w:b/>
          <w:bCs/>
        </w:rPr>
        <w:t>chcą stosować produkt niehormonalny.</w:t>
      </w:r>
    </w:p>
    <w:p w14:paraId="747A87A0" w14:textId="77777777" w:rsidR="004D6DBC" w:rsidRDefault="004D6DBC" w:rsidP="004D6DBC"/>
    <w:p w14:paraId="4107D150" w14:textId="574C9403" w:rsidR="005526BF" w:rsidRDefault="005526BF" w:rsidP="005526BF">
      <w:r>
        <w:t xml:space="preserve">FEMUR-IVE to suplement diety opracowany z myślą o kobietach w okresie menopauzy i po menopauzie. W tak zwanym okresie przejściowym i okresie następującym po nim istotne jest dla kobiet utrzymanie prawidłowej kontroli oddawania moczu. </w:t>
      </w:r>
      <w:proofErr w:type="spellStart"/>
      <w:r>
        <w:t>Lignany</w:t>
      </w:r>
      <w:proofErr w:type="spellEnd"/>
      <w:r>
        <w:t xml:space="preserve"> obecne w ekstrakcie z nasion lnu mają właściwości estrogenne i dlatego wpływają korzystnie na zdrowie w okresie menopauzy. Estrogeny pełnią ważną rolę w funkcjonowaniu żeńskiego układu moczowego, szczególnie w obszarach odpowiadających za prawidłową kontrolę oddawania moczu⁴ .</w:t>
      </w:r>
    </w:p>
    <w:p w14:paraId="15A32ECA" w14:textId="7593C55F" w:rsidR="004D6DBC" w:rsidRDefault="004D6DBC" w:rsidP="005526BF">
      <w:r>
        <w:t>(</w:t>
      </w:r>
      <w:r w:rsidRPr="00020980">
        <w:rPr>
          <w:vertAlign w:val="superscript"/>
        </w:rPr>
        <w:t>4</w:t>
      </w:r>
      <w:r w:rsidR="00020980">
        <w:t xml:space="preserve"> </w:t>
      </w:r>
      <w:r w:rsidR="00DD7AC7" w:rsidRPr="00DD7AC7">
        <w:t>Badanie: Menopauza i nietrzymanie moczu</w:t>
      </w:r>
      <w:r>
        <w:t>, 2012).</w:t>
      </w:r>
    </w:p>
    <w:p w14:paraId="48571D9E" w14:textId="7EC616F7" w:rsidR="00553AFE" w:rsidRDefault="00553AFE" w:rsidP="00553AFE">
      <w:r w:rsidRPr="00553AFE">
        <w:rPr>
          <w:b/>
          <w:bCs/>
        </w:rPr>
        <w:t>Zalecana do spożycia dzienna porcja preparatu oraz sposób użycia</w:t>
      </w:r>
      <w:r>
        <w:t>: 1 kapsułka dziennie. Stosować przez okres od 2 do 3 miesięcy. Dla podtrzymania korzystnego efektu rekomenduje się prowadzenie zdrowego stylu życia i regularne ćwiczenia, skoncentrowane na newralgicznych obszarach.</w:t>
      </w:r>
    </w:p>
    <w:p w14:paraId="7B6F6E7E" w14:textId="0B5C22F0" w:rsidR="004C6C3A" w:rsidRDefault="004C6C3A" w:rsidP="004C6C3A">
      <w:r w:rsidRPr="004C6C3A">
        <w:rPr>
          <w:b/>
          <w:bCs/>
        </w:rPr>
        <w:t xml:space="preserve">Składniki: </w:t>
      </w:r>
      <w:proofErr w:type="spellStart"/>
      <w:r w:rsidRPr="004C6C3A">
        <w:t>mikrosomowy</w:t>
      </w:r>
      <w:proofErr w:type="spellEnd"/>
      <w:r w:rsidRPr="004C6C3A">
        <w:t xml:space="preserve"> kompleks </w:t>
      </w:r>
      <w:proofErr w:type="spellStart"/>
      <w:r w:rsidRPr="004C6C3A">
        <w:t>flawonolignanów</w:t>
      </w:r>
      <w:proofErr w:type="spellEnd"/>
      <w:r w:rsidRPr="004C6C3A">
        <w:t xml:space="preserve"> (w tym substancja wiążąca: dekstryna; emulgator: lecytyna; ekstrakt z nasion ostropestu plamistego </w:t>
      </w:r>
      <w:r w:rsidRPr="008D7DD5">
        <w:rPr>
          <w:i/>
          <w:iCs/>
        </w:rPr>
        <w:t>(</w:t>
      </w:r>
      <w:proofErr w:type="spellStart"/>
      <w:r w:rsidRPr="008D7DD5">
        <w:rPr>
          <w:i/>
          <w:iCs/>
        </w:rPr>
        <w:t>Silybum</w:t>
      </w:r>
      <w:proofErr w:type="spellEnd"/>
      <w:r w:rsidRPr="008D7DD5">
        <w:rPr>
          <w:i/>
          <w:iCs/>
        </w:rPr>
        <w:t xml:space="preserve"> </w:t>
      </w:r>
      <w:proofErr w:type="spellStart"/>
      <w:r w:rsidRPr="008D7DD5">
        <w:rPr>
          <w:i/>
          <w:iCs/>
        </w:rPr>
        <w:t>marianum</w:t>
      </w:r>
      <w:proofErr w:type="spellEnd"/>
      <w:r w:rsidRPr="004C6C3A">
        <w:t xml:space="preserve">) standaryzowany na 80% </w:t>
      </w:r>
      <w:proofErr w:type="spellStart"/>
      <w:r w:rsidRPr="004C6C3A">
        <w:t>sylimaryny</w:t>
      </w:r>
      <w:proofErr w:type="spellEnd"/>
      <w:r w:rsidRPr="004C6C3A">
        <w:t xml:space="preserve">, substancja wiążąca: pektyna cytrusowa; olej z pestek dyni), </w:t>
      </w:r>
      <w:r w:rsidRPr="00273364">
        <w:rPr>
          <w:vertAlign w:val="superscript"/>
        </w:rPr>
        <w:t>2</w:t>
      </w:r>
      <w:r w:rsidRPr="004C6C3A">
        <w:t xml:space="preserve">suchy ekstrakt z czerwonej koniczyny </w:t>
      </w:r>
      <w:r w:rsidRPr="008D7DD5">
        <w:rPr>
          <w:i/>
          <w:iCs/>
        </w:rPr>
        <w:t xml:space="preserve">(Trifolium </w:t>
      </w:r>
      <w:proofErr w:type="spellStart"/>
      <w:r w:rsidRPr="008D7DD5">
        <w:rPr>
          <w:i/>
          <w:iCs/>
        </w:rPr>
        <w:t>pratense</w:t>
      </w:r>
      <w:proofErr w:type="spellEnd"/>
      <w:r w:rsidRPr="008D7DD5">
        <w:rPr>
          <w:i/>
          <w:iCs/>
        </w:rPr>
        <w:t xml:space="preserve"> s.)</w:t>
      </w:r>
      <w:r w:rsidRPr="004C6C3A">
        <w:t xml:space="preserve"> standaryzowany na 30% </w:t>
      </w:r>
      <w:proofErr w:type="spellStart"/>
      <w:r w:rsidRPr="004C6C3A">
        <w:t>izoflawonów</w:t>
      </w:r>
      <w:proofErr w:type="spellEnd"/>
      <w:r w:rsidRPr="004C6C3A">
        <w:t>, suchy ekstrakt z nasion soi (</w:t>
      </w:r>
      <w:proofErr w:type="spellStart"/>
      <w:r w:rsidRPr="008D7DD5">
        <w:rPr>
          <w:i/>
          <w:iCs/>
        </w:rPr>
        <w:t>Glycine</w:t>
      </w:r>
      <w:proofErr w:type="spellEnd"/>
      <w:r w:rsidRPr="008D7DD5">
        <w:rPr>
          <w:i/>
          <w:iCs/>
        </w:rPr>
        <w:t xml:space="preserve"> max)</w:t>
      </w:r>
      <w:r w:rsidRPr="004C6C3A">
        <w:t xml:space="preserve"> standaryzowany na 40% </w:t>
      </w:r>
      <w:proofErr w:type="spellStart"/>
      <w:r w:rsidRPr="004C6C3A">
        <w:t>izoflawonów</w:t>
      </w:r>
      <w:proofErr w:type="spellEnd"/>
      <w:r w:rsidRPr="004C6C3A">
        <w:t xml:space="preserve"> sojowych, </w:t>
      </w:r>
      <w:proofErr w:type="spellStart"/>
      <w:r w:rsidRPr="004C6C3A">
        <w:t>plnidlo</w:t>
      </w:r>
      <w:proofErr w:type="spellEnd"/>
      <w:r w:rsidRPr="004C6C3A">
        <w:t xml:space="preserve"> inulina; </w:t>
      </w:r>
      <w:r w:rsidRPr="008D7DD5">
        <w:rPr>
          <w:vertAlign w:val="superscript"/>
        </w:rPr>
        <w:t>3</w:t>
      </w:r>
      <w:r w:rsidRPr="004C6C3A">
        <w:t xml:space="preserve">suchy ekstrakt z siemienia lnianego </w:t>
      </w:r>
      <w:r w:rsidRPr="008D7DD5">
        <w:rPr>
          <w:i/>
          <w:iCs/>
        </w:rPr>
        <w:t>(</w:t>
      </w:r>
      <w:proofErr w:type="spellStart"/>
      <w:r w:rsidRPr="008D7DD5">
        <w:rPr>
          <w:i/>
          <w:iCs/>
        </w:rPr>
        <w:t>Linum</w:t>
      </w:r>
      <w:proofErr w:type="spellEnd"/>
      <w:r w:rsidRPr="008D7DD5">
        <w:rPr>
          <w:i/>
          <w:iCs/>
        </w:rPr>
        <w:t xml:space="preserve"> </w:t>
      </w:r>
      <w:proofErr w:type="spellStart"/>
      <w:r w:rsidRPr="008D7DD5">
        <w:rPr>
          <w:i/>
          <w:iCs/>
        </w:rPr>
        <w:t>usitatissimum</w:t>
      </w:r>
      <w:proofErr w:type="spellEnd"/>
      <w:r w:rsidRPr="008D7DD5">
        <w:rPr>
          <w:i/>
          <w:iCs/>
        </w:rPr>
        <w:t xml:space="preserve"> L.)</w:t>
      </w:r>
      <w:r w:rsidRPr="004C6C3A">
        <w:t xml:space="preserve"> standaryzowany na 40% </w:t>
      </w:r>
      <w:proofErr w:type="spellStart"/>
      <w:r w:rsidRPr="004C6C3A">
        <w:t>lignanów</w:t>
      </w:r>
      <w:proofErr w:type="spellEnd"/>
      <w:r w:rsidRPr="004C6C3A">
        <w:t xml:space="preserve">, </w:t>
      </w:r>
      <w:r w:rsidRPr="00273364">
        <w:rPr>
          <w:vertAlign w:val="superscript"/>
        </w:rPr>
        <w:t>1</w:t>
      </w:r>
      <w:r w:rsidRPr="004C6C3A">
        <w:t xml:space="preserve">EFLA – ekstrakt z pestek dyni </w:t>
      </w:r>
      <w:r w:rsidRPr="008D7DD5">
        <w:rPr>
          <w:i/>
          <w:iCs/>
        </w:rPr>
        <w:t>(</w:t>
      </w:r>
      <w:proofErr w:type="spellStart"/>
      <w:r w:rsidRPr="008D7DD5">
        <w:rPr>
          <w:i/>
          <w:iCs/>
        </w:rPr>
        <w:t>Cucurbita</w:t>
      </w:r>
      <w:proofErr w:type="spellEnd"/>
      <w:r w:rsidRPr="008D7DD5">
        <w:rPr>
          <w:i/>
          <w:iCs/>
        </w:rPr>
        <w:t xml:space="preserve"> L.)</w:t>
      </w:r>
      <w:r w:rsidRPr="004C6C3A">
        <w:t>, substancja przeciwzbrylająca: stearynian magnezu; składniki kapsułki: żelatyna; stabilizator: węglan wapnia</w:t>
      </w:r>
      <w:r w:rsidR="00273364">
        <w:t>.</w:t>
      </w:r>
    </w:p>
    <w:p w14:paraId="62990305" w14:textId="1CFD7302" w:rsidR="00D36E4D" w:rsidRPr="00D36E4D" w:rsidRDefault="00D36E4D" w:rsidP="00D36E4D">
      <w:r w:rsidRPr="00D36E4D">
        <w:rPr>
          <w:b/>
          <w:bCs/>
        </w:rPr>
        <w:t xml:space="preserve">Ostrzeżenie: </w:t>
      </w:r>
      <w:r w:rsidRPr="00D36E4D">
        <w:t xml:space="preserve">Nie należy przekraczać porcji preparatu zalecanej do spożycia w ciągu dnia. Nie należy stosować w przypadku nadwrażliwości na którykolwiek ze składników preparatu. Preparat nie jest przeznaczony dla dzieci, młodzieży, kobiet w ciąży i karmiących piersią. Preparat nie może być stosowany jako substytut (zamiennik) zróżnicowanej diety. Zrównoważona dieta oraz zdrowy tryb życia są ważne dla prawidłowego funkcjonowania organizmu. Dieta bogata w </w:t>
      </w:r>
      <w:proofErr w:type="spellStart"/>
      <w:r w:rsidRPr="00D36E4D">
        <w:t>izoflawony</w:t>
      </w:r>
      <w:proofErr w:type="spellEnd"/>
      <w:r w:rsidRPr="00D36E4D">
        <w:t xml:space="preserve"> (zawierająca rośliny strączkowe, w tym soję) nie wymaga suplementacji. U kobiet z chorobą nowotworową stosować tylko po konsultacji z lekarzem. Może zawierać śladowe ilości soi jako alergenu.</w:t>
      </w:r>
      <w:r w:rsidRPr="00D36E4D">
        <w:rPr>
          <w:b/>
          <w:bCs/>
        </w:rPr>
        <w:t xml:space="preserve"> </w:t>
      </w:r>
    </w:p>
    <w:p w14:paraId="010C10F6" w14:textId="77777777" w:rsidR="00993A6A" w:rsidRPr="00993A6A" w:rsidRDefault="00993A6A" w:rsidP="00993A6A">
      <w:r w:rsidRPr="00993A6A">
        <w:rPr>
          <w:b/>
          <w:bCs/>
        </w:rPr>
        <w:t xml:space="preserve">Warunki przechowywania: </w:t>
      </w:r>
      <w:r w:rsidRPr="00993A6A">
        <w:t xml:space="preserve">Suplement diety FEMUR-IVE należy przechowywać w suchym i ciemnym miejscu w temperaturze pokojowej (15-25°C), w sposób niedostępny dla małych dzieci. Chronić przed </w:t>
      </w:r>
    </w:p>
    <w:p w14:paraId="46F360D8" w14:textId="7D10B13A" w:rsidR="00993A6A" w:rsidRPr="00993A6A" w:rsidRDefault="00993A6A" w:rsidP="00993A6A">
      <w:r w:rsidRPr="00993A6A">
        <w:t xml:space="preserve">bezpośrednim działaniem promieni słonecznych. </w:t>
      </w:r>
    </w:p>
    <w:p w14:paraId="46011BC6" w14:textId="77777777" w:rsidR="00F83621" w:rsidRDefault="00F83621" w:rsidP="00993A6A">
      <w:r>
        <w:lastRenderedPageBreak/>
        <w:t>Ilość netto: 16,2 g – 30 kapsułek a 540 mg. Zawartość opakowania: 30 kapsułek</w:t>
      </w:r>
    </w:p>
    <w:p w14:paraId="19CAD537" w14:textId="4F2E7541" w:rsidR="00923F8B" w:rsidRDefault="00923F8B" w:rsidP="00993A6A">
      <w:r>
        <w:t>Ilość netto: 32,4 g – 60 kapsułek a 540 mg. Zawartość opakowania: 60 kapsułek</w:t>
      </w:r>
    </w:p>
    <w:p w14:paraId="6EA473A7" w14:textId="7D3C1A14" w:rsidR="004D6DBC" w:rsidRDefault="000122D9" w:rsidP="004D6DBC">
      <w:r w:rsidRPr="000122D9">
        <w:rPr>
          <w:b/>
          <w:bCs/>
        </w:rPr>
        <w:t>Zawartość opakowania</w:t>
      </w:r>
      <w:r w:rsidR="004D6DBC">
        <w:t>:</w:t>
      </w:r>
      <w:r w:rsidR="00BB6E63">
        <w:t xml:space="preserve"> </w:t>
      </w:r>
      <w:r w:rsidR="004D6DBC">
        <w:t xml:space="preserve">30 </w:t>
      </w:r>
      <w:r>
        <w:t>kapsułek</w:t>
      </w:r>
      <w:r w:rsidR="00923F8B">
        <w:t xml:space="preserve"> lub 60 kapsułek</w:t>
      </w:r>
    </w:p>
    <w:p w14:paraId="68CBFEAE" w14:textId="77777777" w:rsidR="00923F8B" w:rsidRDefault="00923F8B" w:rsidP="004D6DBC"/>
    <w:p w14:paraId="394A8C4B" w14:textId="45D4F588" w:rsidR="00FB2528" w:rsidRDefault="005E5E0F" w:rsidP="004D6DBC">
      <w:pPr>
        <w:rPr>
          <w:b/>
          <w:bCs/>
        </w:rPr>
      </w:pPr>
      <w:r w:rsidRPr="00BC47AE">
        <w:rPr>
          <w:b/>
          <w:bCs/>
        </w:rPr>
        <w:t>Skład porcji zalecanej do spożycia w ciągu dnia:</w:t>
      </w:r>
    </w:p>
    <w:p w14:paraId="7D863706" w14:textId="2DC90FFC" w:rsidR="00FB2528" w:rsidRPr="00BC47AE" w:rsidRDefault="00C722D0" w:rsidP="004D6DBC">
      <w:pPr>
        <w:rPr>
          <w:b/>
          <w:bCs/>
        </w:rPr>
      </w:pPr>
      <w:r>
        <w:rPr>
          <w:noProof/>
        </w:rPr>
        <w:drawing>
          <wp:inline distT="0" distB="0" distL="0" distR="0" wp14:anchorId="157712F0" wp14:editId="141E333E">
            <wp:extent cx="4933950" cy="2343150"/>
            <wp:effectExtent l="0" t="0" r="0" b="0"/>
            <wp:docPr id="785227337" name="Obraz 1" descr="Obraz zawierający tekst, numer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27337" name="Obraz 1" descr="Obraz zawierający tekst, numer, Czcionka, zrzut ekranu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74BC" w14:textId="37D751D7" w:rsidR="004D6DBC" w:rsidRDefault="000122D9" w:rsidP="004D6DBC">
      <w:r w:rsidRPr="000122D9">
        <w:t>*R</w:t>
      </w:r>
      <w:r w:rsidR="00EB5479">
        <w:t>WS</w:t>
      </w:r>
      <w:r w:rsidRPr="000122D9">
        <w:t xml:space="preserve"> </w:t>
      </w:r>
      <w:r w:rsidR="00A5046D">
        <w:t>–</w:t>
      </w:r>
      <w:r w:rsidRPr="000122D9">
        <w:t xml:space="preserve"> referencyjn</w:t>
      </w:r>
      <w:r w:rsidR="005E5E0F">
        <w:t>e</w:t>
      </w:r>
      <w:r w:rsidRPr="000122D9">
        <w:t xml:space="preserve"> wartoś</w:t>
      </w:r>
      <w:r w:rsidR="005E5E0F">
        <w:t>ci</w:t>
      </w:r>
      <w:r w:rsidRPr="000122D9">
        <w:t xml:space="preserve"> spożycia </w:t>
      </w:r>
    </w:p>
    <w:p w14:paraId="0D98D37F" w14:textId="39013310" w:rsidR="005E5E0F" w:rsidRDefault="005E5E0F" w:rsidP="004D6DBC">
      <w:r>
        <w:t>*</w:t>
      </w:r>
      <w:r w:rsidRPr="000122D9">
        <w:t>*nie określono</w:t>
      </w:r>
    </w:p>
    <w:p w14:paraId="3BA41276" w14:textId="77777777" w:rsidR="004D6DBC" w:rsidRDefault="004D6DBC" w:rsidP="004D6DBC">
      <w:r>
        <w:t xml:space="preserve"> </w:t>
      </w:r>
    </w:p>
    <w:p w14:paraId="6C5CC005" w14:textId="762C22C4" w:rsidR="001144A4" w:rsidRDefault="00BA5F5C" w:rsidP="00BA5F5C">
      <w:r w:rsidRPr="00BA5F5C">
        <w:rPr>
          <w:b/>
          <w:bCs/>
        </w:rPr>
        <w:t xml:space="preserve">Producent: </w:t>
      </w:r>
      <w:r w:rsidRPr="00BA5F5C">
        <w:t xml:space="preserve">Simply You </w:t>
      </w:r>
      <w:proofErr w:type="spellStart"/>
      <w:r w:rsidRPr="00BA5F5C">
        <w:t>Pharmaceuticals</w:t>
      </w:r>
      <w:proofErr w:type="spellEnd"/>
      <w:r w:rsidRPr="00BA5F5C">
        <w:t xml:space="preserve"> </w:t>
      </w:r>
      <w:proofErr w:type="spellStart"/>
      <w:r w:rsidRPr="00BA5F5C">
        <w:t>a.s</w:t>
      </w:r>
      <w:proofErr w:type="spellEnd"/>
      <w:r w:rsidRPr="00BA5F5C">
        <w:t>., Roháčova 188/37, 130 00 Praga 3, Czechy</w:t>
      </w:r>
      <w:r w:rsidR="001144A4">
        <w:t>.</w:t>
      </w:r>
    </w:p>
    <w:p w14:paraId="152FEC8B" w14:textId="1B1AC0A2" w:rsidR="00BA5F5C" w:rsidRPr="00BA5F5C" w:rsidRDefault="00BA5F5C" w:rsidP="00BA5F5C">
      <w:pPr>
        <w:rPr>
          <w:b/>
          <w:bCs/>
        </w:rPr>
      </w:pPr>
      <w:r w:rsidRPr="00BA5F5C">
        <w:t>Wyprodukowano w UE.</w:t>
      </w:r>
    </w:p>
    <w:p w14:paraId="6A925667" w14:textId="2AB92510" w:rsidR="00BA5F5C" w:rsidRPr="00BA5F5C" w:rsidRDefault="00BA5F5C" w:rsidP="00BA5F5C">
      <w:pPr>
        <w:rPr>
          <w:b/>
          <w:bCs/>
        </w:rPr>
      </w:pPr>
      <w:r w:rsidRPr="00BA5F5C">
        <w:rPr>
          <w:b/>
          <w:bCs/>
        </w:rPr>
        <w:t xml:space="preserve">Dystrybutor: </w:t>
      </w:r>
      <w:r w:rsidR="000C7867" w:rsidRPr="000C7867">
        <w:t>Simply You Novascon Sp. z o.o., ul. Skierniewicka 10A, 01-230 Warszawa</w:t>
      </w:r>
    </w:p>
    <w:p w14:paraId="0DB32959" w14:textId="77777777" w:rsidR="00BA5F5C" w:rsidRPr="00BA5F5C" w:rsidRDefault="00BA5F5C" w:rsidP="00BA5F5C">
      <w:pPr>
        <w:rPr>
          <w:b/>
          <w:bCs/>
        </w:rPr>
      </w:pPr>
    </w:p>
    <w:p w14:paraId="37BC499D" w14:textId="302F8B36" w:rsidR="00BB6E63" w:rsidRPr="000122D9" w:rsidRDefault="00BB6E63" w:rsidP="004D6DBC"/>
    <w:sectPr w:rsidR="00BB6E63" w:rsidRPr="0001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57C"/>
    <w:multiLevelType w:val="hybridMultilevel"/>
    <w:tmpl w:val="F02C5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8AE"/>
    <w:multiLevelType w:val="hybridMultilevel"/>
    <w:tmpl w:val="0BEC9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75777">
    <w:abstractNumId w:val="1"/>
  </w:num>
  <w:num w:numId="2" w16cid:durableId="141519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BC"/>
    <w:rsid w:val="000122D9"/>
    <w:rsid w:val="00020980"/>
    <w:rsid w:val="00031102"/>
    <w:rsid w:val="00036D0A"/>
    <w:rsid w:val="00087623"/>
    <w:rsid w:val="000C7867"/>
    <w:rsid w:val="001144A4"/>
    <w:rsid w:val="00114D72"/>
    <w:rsid w:val="00183381"/>
    <w:rsid w:val="00206B83"/>
    <w:rsid w:val="00236081"/>
    <w:rsid w:val="00273364"/>
    <w:rsid w:val="002746C3"/>
    <w:rsid w:val="002C1EF0"/>
    <w:rsid w:val="002D60DC"/>
    <w:rsid w:val="002F4753"/>
    <w:rsid w:val="00317D44"/>
    <w:rsid w:val="0034488B"/>
    <w:rsid w:val="0041076B"/>
    <w:rsid w:val="004A0A99"/>
    <w:rsid w:val="004A1990"/>
    <w:rsid w:val="004A2219"/>
    <w:rsid w:val="004A7C51"/>
    <w:rsid w:val="004C6C3A"/>
    <w:rsid w:val="004D6DBC"/>
    <w:rsid w:val="00550842"/>
    <w:rsid w:val="005526BF"/>
    <w:rsid w:val="00553AFE"/>
    <w:rsid w:val="005A25CA"/>
    <w:rsid w:val="005E5E0F"/>
    <w:rsid w:val="006674BC"/>
    <w:rsid w:val="00754755"/>
    <w:rsid w:val="00777D8A"/>
    <w:rsid w:val="007D1A79"/>
    <w:rsid w:val="00803BEA"/>
    <w:rsid w:val="00837028"/>
    <w:rsid w:val="008807ED"/>
    <w:rsid w:val="008B727F"/>
    <w:rsid w:val="008D3F34"/>
    <w:rsid w:val="008D7DD5"/>
    <w:rsid w:val="008F5BA4"/>
    <w:rsid w:val="00923F8B"/>
    <w:rsid w:val="00937711"/>
    <w:rsid w:val="00974049"/>
    <w:rsid w:val="00993A6A"/>
    <w:rsid w:val="009E7C82"/>
    <w:rsid w:val="00A0623A"/>
    <w:rsid w:val="00A46230"/>
    <w:rsid w:val="00A5046D"/>
    <w:rsid w:val="00A56D8E"/>
    <w:rsid w:val="00AB772F"/>
    <w:rsid w:val="00B37067"/>
    <w:rsid w:val="00B47570"/>
    <w:rsid w:val="00B8383C"/>
    <w:rsid w:val="00BA5F5C"/>
    <w:rsid w:val="00BB3750"/>
    <w:rsid w:val="00BB6E63"/>
    <w:rsid w:val="00BC47AE"/>
    <w:rsid w:val="00C50DED"/>
    <w:rsid w:val="00C722D0"/>
    <w:rsid w:val="00C7592D"/>
    <w:rsid w:val="00C8699D"/>
    <w:rsid w:val="00CE350A"/>
    <w:rsid w:val="00D36E4D"/>
    <w:rsid w:val="00DD7AC7"/>
    <w:rsid w:val="00E975EA"/>
    <w:rsid w:val="00EB5479"/>
    <w:rsid w:val="00F44C62"/>
    <w:rsid w:val="00F83621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D0C"/>
  <w15:chartTrackingRefBased/>
  <w15:docId w15:val="{45F50732-E0E7-49D6-9765-9BC4732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9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B6E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6E63"/>
    <w:pPr>
      <w:widowControl w:val="0"/>
      <w:autoSpaceDE w:val="0"/>
      <w:autoSpaceDN w:val="0"/>
      <w:spacing w:after="0" w:line="240" w:lineRule="auto"/>
      <w:ind w:left="27"/>
    </w:pPr>
    <w:rPr>
      <w:rFonts w:ascii="Gill Sans MT" w:eastAsia="Gill Sans MT" w:hAnsi="Gill Sans MT" w:cs="Gill Sans MT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B6E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E6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F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4C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4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4A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A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Klamo Daniel</dc:creator>
  <cp:keywords/>
  <dc:description/>
  <cp:lastModifiedBy>Anna Bieńkowska</cp:lastModifiedBy>
  <cp:revision>31</cp:revision>
  <dcterms:created xsi:type="dcterms:W3CDTF">2023-06-12T12:19:00Z</dcterms:created>
  <dcterms:modified xsi:type="dcterms:W3CDTF">2024-02-09T14:27:00Z</dcterms:modified>
</cp:coreProperties>
</file>