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246D" w14:textId="3845738B" w:rsidR="00225955" w:rsidRPr="00E83CA3" w:rsidRDefault="00225955" w:rsidP="00225955">
      <w:pPr>
        <w:rPr>
          <w:rFonts w:ascii="Bahnschrift SemiCondensed" w:hAnsi="Bahnschrift SemiCondensed"/>
          <w:lang w:val="en-US"/>
        </w:rPr>
      </w:pPr>
      <w:r w:rsidRPr="00E83CA3">
        <w:rPr>
          <w:rFonts w:ascii="Bahnschrift SemiCondensed" w:hAnsi="Bahnschrift SemiCondensed"/>
          <w:lang w:val="en-US"/>
        </w:rPr>
        <w:t>CEVIFORTE Junior, Liposomalna witamina C 80 mg/5 ml, Suplement diety</w:t>
      </w:r>
    </w:p>
    <w:p w14:paraId="5B6E6A78" w14:textId="77777777" w:rsidR="00225955" w:rsidRPr="00E83CA3" w:rsidRDefault="00225955" w:rsidP="00225955">
      <w:pPr>
        <w:rPr>
          <w:rFonts w:ascii="Bahnschrift SemiCondensed" w:hAnsi="Bahnschrift SemiCondensed"/>
          <w:lang w:val="en-US"/>
        </w:rPr>
      </w:pPr>
    </w:p>
    <w:p w14:paraId="3FB2A5BF" w14:textId="2781F27A" w:rsidR="00225955" w:rsidRPr="00E83CA3" w:rsidRDefault="00225955" w:rsidP="00225955">
      <w:pPr>
        <w:rPr>
          <w:rFonts w:ascii="Bahnschrift SemiCondensed" w:hAnsi="Bahnschrift SemiCondensed"/>
        </w:rPr>
      </w:pPr>
      <w:r w:rsidRPr="00E83CA3">
        <w:rPr>
          <w:rFonts w:ascii="Bahnschrift SemiCondensed" w:hAnsi="Bahnschrift SemiCondensed"/>
        </w:rPr>
        <w:t xml:space="preserve">Syrop o smaku pomarańczowym dla dzieci powyżej 3. roku życia  </w:t>
      </w:r>
    </w:p>
    <w:p w14:paraId="3A41CACE" w14:textId="7945FB4A" w:rsidR="00225955" w:rsidRPr="00E83CA3" w:rsidRDefault="00225955" w:rsidP="00225955">
      <w:pPr>
        <w:rPr>
          <w:rFonts w:ascii="Bahnschrift SemiCondensed" w:hAnsi="Bahnschrift SemiCondensed"/>
        </w:rPr>
      </w:pPr>
      <w:r w:rsidRPr="00E83CA3">
        <w:rPr>
          <w:rFonts w:ascii="Bahnschrift SemiCondensed" w:hAnsi="Bahnschrift SemiCondensed"/>
        </w:rPr>
        <w:t>CEVIFORTE Junior to innowacyjny suplement diety w płynie dla dzieci powyżej 3. roku życia, który dzięki zawartości witaminy C pomaga w prawidłowym funkcjonowaniu układu odpornościowego, zmniejsza uczucie zmęczenia i znużenia oraz wspomaga prawidłowe funkcjonowanie układu nerwowego i funkcje psychologiczne.</w:t>
      </w:r>
    </w:p>
    <w:p w14:paraId="3F5BBD9A" w14:textId="77777777" w:rsidR="00E83CA3" w:rsidRPr="00E83CA3" w:rsidRDefault="00E83CA3" w:rsidP="00E83CA3">
      <w:pPr>
        <w:rPr>
          <w:rFonts w:ascii="Bahnschrift SemiCondensed" w:hAnsi="Bahnschrift SemiCondensed"/>
        </w:rPr>
      </w:pPr>
      <w:r w:rsidRPr="00E83CA3">
        <w:rPr>
          <w:rFonts w:ascii="Bahnschrift SemiCondensed" w:hAnsi="Bahnschrift SemiCondensed"/>
        </w:rPr>
        <w:t>Witamina C zastosowana w CEVIFORTE Junior występuje w formie liposomalnej. Zgodnie z danymi naukowymi forma liposomalna witaminy C charakteryzuje się wysoką biodostępnością, czyli przyswajalnością przez organizm</w:t>
      </w:r>
      <w:r w:rsidRPr="00E83CA3">
        <w:rPr>
          <w:rFonts w:ascii="Bahnschrift SemiCondensed" w:hAnsi="Bahnschrift SemiCondensed"/>
          <w:vertAlign w:val="superscript"/>
        </w:rPr>
        <w:t>1</w:t>
      </w:r>
      <w:r w:rsidRPr="00E83CA3">
        <w:rPr>
          <w:rFonts w:ascii="Bahnschrift SemiCondensed" w:hAnsi="Bahnschrift SemiCondensed"/>
        </w:rPr>
        <w:t xml:space="preserve">. </w:t>
      </w:r>
    </w:p>
    <w:p w14:paraId="3D859CDB" w14:textId="77777777" w:rsidR="00E83CA3" w:rsidRPr="00E83CA3" w:rsidRDefault="00E83CA3" w:rsidP="00E83CA3">
      <w:pPr>
        <w:rPr>
          <w:rFonts w:ascii="Bahnschrift SemiCondensed" w:hAnsi="Bahnschrift SemiCondensed"/>
        </w:rPr>
      </w:pPr>
      <w:r w:rsidRPr="00E83CA3">
        <w:rPr>
          <w:rFonts w:ascii="Bahnschrift SemiCondensed" w:hAnsi="Bahnschrift SemiCondensed"/>
        </w:rPr>
        <w:t>Badania wskazują, że loposomalna forma witaminy C zwiększa jej biodostępność nawet do 85</w:t>
      </w:r>
      <w:proofErr w:type="gramStart"/>
      <w:r w:rsidRPr="00E83CA3">
        <w:rPr>
          <w:rFonts w:ascii="Bahnschrift SemiCondensed" w:hAnsi="Bahnschrift SemiCondensed"/>
        </w:rPr>
        <w:t>%,</w:t>
      </w:r>
      <w:proofErr w:type="gramEnd"/>
      <w:r w:rsidRPr="00E83CA3">
        <w:rPr>
          <w:rFonts w:ascii="Bahnschrift SemiCondensed" w:hAnsi="Bahnschrift SemiCondensed"/>
        </w:rPr>
        <w:t xml:space="preserve"> oraz wydłuża 2,5 krotnie utrzymywanie się witaminy C we krwi, co podnosi efektywność suplementacji</w:t>
      </w:r>
      <w:r w:rsidRPr="00E83CA3">
        <w:rPr>
          <w:rFonts w:ascii="Bahnschrift SemiCondensed" w:hAnsi="Bahnschrift SemiCondensed"/>
          <w:vertAlign w:val="superscript"/>
        </w:rPr>
        <w:t>2</w:t>
      </w:r>
      <w:r w:rsidRPr="00E83CA3">
        <w:rPr>
          <w:rFonts w:ascii="Bahnschrift SemiCondensed" w:hAnsi="Bahnschrift SemiCondensed"/>
        </w:rPr>
        <w:t>.</w:t>
      </w:r>
    </w:p>
    <w:p w14:paraId="244AB812" w14:textId="2E6C679D" w:rsidR="00225955" w:rsidRPr="00E83CA3" w:rsidRDefault="00E83CA3" w:rsidP="00225955">
      <w:pPr>
        <w:rPr>
          <w:rFonts w:ascii="Bahnschrift SemiCondensed" w:hAnsi="Bahnschrift SemiCondensed"/>
        </w:rPr>
      </w:pPr>
      <w:r w:rsidRPr="00E83CA3">
        <w:rPr>
          <w:rFonts w:ascii="Bahnschrift SemiCondensed" w:hAnsi="Bahnschrift SemiCondensed"/>
        </w:rPr>
        <w:t>LIPOSOMALNA WITAMINA</w:t>
      </w:r>
      <w:r w:rsidR="00225955" w:rsidRPr="00E83CA3">
        <w:rPr>
          <w:rFonts w:ascii="Bahnschrift SemiCondensed" w:hAnsi="Bahnschrift SemiCondensed"/>
        </w:rPr>
        <w:t xml:space="preserve"> C </w:t>
      </w:r>
    </w:p>
    <w:p w14:paraId="61844FB2" w14:textId="6EF7EBCC" w:rsidR="00225955" w:rsidRDefault="00830676" w:rsidP="00225955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-</w:t>
      </w:r>
      <w:r w:rsidR="00225955" w:rsidRPr="00E83CA3">
        <w:rPr>
          <w:rFonts w:ascii="Bahnschrift SemiCondensed" w:hAnsi="Bahnschrift SemiCondensed"/>
        </w:rPr>
        <w:t xml:space="preserve">Pomaga w prawidłowym funkcjonowaniu układu odpornościowego </w:t>
      </w:r>
    </w:p>
    <w:p w14:paraId="1A3D6D58" w14:textId="3E7B0B4F" w:rsidR="00830676" w:rsidRDefault="00830676" w:rsidP="00225955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-Wydłuża 2,5-krotnie utrzymywanie się witaminy C we krwi</w:t>
      </w:r>
    </w:p>
    <w:p w14:paraId="116D9AB6" w14:textId="593CDECA" w:rsidR="00830676" w:rsidRDefault="00830676" w:rsidP="00225955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-Charakteryzuje się wysoką przyswajalnością</w:t>
      </w:r>
    </w:p>
    <w:p w14:paraId="06964484" w14:textId="77777777" w:rsidR="00830676" w:rsidRDefault="00830676" w:rsidP="00225955">
      <w:pPr>
        <w:autoSpaceDE w:val="0"/>
        <w:autoSpaceDN w:val="0"/>
        <w:spacing w:line="276" w:lineRule="auto"/>
        <w:jc w:val="both"/>
        <w:rPr>
          <w:rFonts w:ascii="Bahnschrift SemiCondensed" w:hAnsi="Bahnschrift SemiCondensed"/>
          <w:b/>
          <w:bCs/>
        </w:rPr>
      </w:pPr>
    </w:p>
    <w:p w14:paraId="39303340" w14:textId="0F3BDCE7" w:rsidR="00225955" w:rsidRPr="00E83CA3" w:rsidRDefault="00225955" w:rsidP="00225955">
      <w:pPr>
        <w:autoSpaceDE w:val="0"/>
        <w:autoSpaceDN w:val="0"/>
        <w:spacing w:line="276" w:lineRule="auto"/>
        <w:jc w:val="both"/>
        <w:rPr>
          <w:rFonts w:ascii="Bahnschrift SemiCondensed" w:hAnsi="Bahnschrift SemiCondensed"/>
          <w:b/>
          <w:bCs/>
        </w:rPr>
      </w:pPr>
      <w:r w:rsidRPr="00E83CA3">
        <w:rPr>
          <w:rFonts w:ascii="Bahnschrift SemiCondensed" w:hAnsi="Bahnschrift SemiCondensed"/>
          <w:b/>
          <w:bCs/>
        </w:rPr>
        <w:t xml:space="preserve">Składniki: </w:t>
      </w:r>
    </w:p>
    <w:p w14:paraId="092B00C9" w14:textId="77777777" w:rsidR="00225955" w:rsidRPr="00E83CA3" w:rsidRDefault="00225955" w:rsidP="00225955">
      <w:pPr>
        <w:autoSpaceDE w:val="0"/>
        <w:autoSpaceDN w:val="0"/>
        <w:spacing w:line="276" w:lineRule="auto"/>
        <w:jc w:val="both"/>
        <w:rPr>
          <w:rFonts w:ascii="Bahnschrift SemiCondensed" w:hAnsi="Bahnschrift SemiCondensed"/>
        </w:rPr>
      </w:pPr>
      <w:proofErr w:type="spellStart"/>
      <w:r w:rsidRPr="00E83CA3">
        <w:rPr>
          <w:rFonts w:ascii="Bahnschrift SemiCondensed" w:hAnsi="Bahnschrift SemiCondensed"/>
        </w:rPr>
        <w:t>Sorbitol</w:t>
      </w:r>
      <w:proofErr w:type="spellEnd"/>
      <w:r w:rsidRPr="00E83CA3">
        <w:rPr>
          <w:rFonts w:ascii="Bahnschrift SemiCondensed" w:hAnsi="Bahnschrift SemiCondensed"/>
        </w:rPr>
        <w:t xml:space="preserve">, woda, witamina C (kwas L-askorbinowy), aromat, benzoesan sodu – substancja konserwująca, </w:t>
      </w:r>
      <w:proofErr w:type="spellStart"/>
      <w:r w:rsidRPr="00E83CA3">
        <w:rPr>
          <w:rFonts w:ascii="Bahnschrift SemiCondensed" w:hAnsi="Bahnschrift SemiCondensed"/>
        </w:rPr>
        <w:t>sorbinian</w:t>
      </w:r>
      <w:proofErr w:type="spellEnd"/>
      <w:r w:rsidRPr="00E83CA3">
        <w:rPr>
          <w:rFonts w:ascii="Bahnschrift SemiCondensed" w:hAnsi="Bahnschrift SemiCondensed"/>
        </w:rPr>
        <w:t xml:space="preserve"> potasu – substancja konserwująca, beta-karoten – barwnik.</w:t>
      </w:r>
    </w:p>
    <w:p w14:paraId="45CB4D40" w14:textId="49276D14" w:rsidR="00225955" w:rsidRPr="00E83CA3" w:rsidRDefault="00225955" w:rsidP="00225955">
      <w:pPr>
        <w:autoSpaceDE w:val="0"/>
        <w:autoSpaceDN w:val="0"/>
        <w:spacing w:line="276" w:lineRule="auto"/>
        <w:jc w:val="both"/>
        <w:rPr>
          <w:rFonts w:ascii="Bahnschrift SemiCondensed" w:hAnsi="Bahnschrift SemiCondensed"/>
        </w:rPr>
      </w:pPr>
      <w:r w:rsidRPr="00E83CA3">
        <w:rPr>
          <w:rFonts w:ascii="Bahnschrift SemiCondensed" w:hAnsi="Bahnschrift SemiCondensed"/>
        </w:rPr>
        <w:t>Bez dodatku cukru. Produkt zawiera substancję słodzącą.</w:t>
      </w:r>
    </w:p>
    <w:p w14:paraId="235F6393" w14:textId="77777777" w:rsidR="00225955" w:rsidRPr="00E83CA3" w:rsidRDefault="00225955" w:rsidP="00225955">
      <w:pPr>
        <w:autoSpaceDE w:val="0"/>
        <w:autoSpaceDN w:val="0"/>
        <w:spacing w:line="276" w:lineRule="auto"/>
        <w:jc w:val="both"/>
        <w:rPr>
          <w:rFonts w:ascii="Bahnschrift SemiCondensed" w:hAnsi="Bahnschrift SemiCondensed"/>
          <w:b/>
          <w:bCs/>
        </w:rPr>
      </w:pPr>
      <w:r w:rsidRPr="00E83CA3">
        <w:rPr>
          <w:rFonts w:ascii="Bahnschrift SemiCondensed" w:hAnsi="Bahnschrift SemiCondensed"/>
          <w:b/>
          <w:bCs/>
        </w:rPr>
        <w:t xml:space="preserve">Zalecana do spożycia dzienna porcja preparatu: </w:t>
      </w:r>
    </w:p>
    <w:p w14:paraId="1D7BB148" w14:textId="77777777" w:rsidR="00225955" w:rsidRPr="00E83CA3" w:rsidRDefault="00225955" w:rsidP="00225955">
      <w:pPr>
        <w:autoSpaceDE w:val="0"/>
        <w:autoSpaceDN w:val="0"/>
        <w:spacing w:line="276" w:lineRule="auto"/>
        <w:jc w:val="both"/>
        <w:rPr>
          <w:rFonts w:ascii="Bahnschrift SemiCondensed" w:hAnsi="Bahnschrift SemiCondensed"/>
        </w:rPr>
      </w:pPr>
      <w:r w:rsidRPr="00E83CA3">
        <w:rPr>
          <w:rFonts w:ascii="Bahnschrift SemiCondensed" w:hAnsi="Bahnschrift SemiCondensed"/>
        </w:rPr>
        <w:t>Dzieci powyżej 3. do 6. roku życia – 5 ml dziennie.</w:t>
      </w:r>
    </w:p>
    <w:p w14:paraId="77F20468" w14:textId="455C96E8" w:rsidR="00225955" w:rsidRPr="00E83CA3" w:rsidRDefault="00225955" w:rsidP="00225955">
      <w:pPr>
        <w:autoSpaceDE w:val="0"/>
        <w:autoSpaceDN w:val="0"/>
        <w:spacing w:line="276" w:lineRule="auto"/>
        <w:jc w:val="both"/>
        <w:rPr>
          <w:rFonts w:ascii="Bahnschrift SemiCondensed" w:hAnsi="Bahnschrift SemiCondensed"/>
        </w:rPr>
      </w:pPr>
      <w:r w:rsidRPr="00E83CA3">
        <w:rPr>
          <w:rFonts w:ascii="Bahnschrift SemiCondensed" w:hAnsi="Bahnschrift SemiCondensed"/>
        </w:rPr>
        <w:t>Dzieci powyżej 6. roku życia – 10 ml dziennie.</w:t>
      </w:r>
    </w:p>
    <w:p w14:paraId="1A9FFB60" w14:textId="77777777" w:rsidR="00225955" w:rsidRPr="00E83CA3" w:rsidRDefault="00225955" w:rsidP="00225955">
      <w:pPr>
        <w:autoSpaceDE w:val="0"/>
        <w:autoSpaceDN w:val="0"/>
        <w:spacing w:line="276" w:lineRule="auto"/>
        <w:jc w:val="both"/>
        <w:rPr>
          <w:rFonts w:ascii="Bahnschrift SemiCondensed" w:hAnsi="Bahnschrift SemiCondensed"/>
          <w:b/>
          <w:bCs/>
        </w:rPr>
      </w:pPr>
      <w:r w:rsidRPr="00E83CA3">
        <w:rPr>
          <w:rFonts w:ascii="Bahnschrift SemiCondensed" w:hAnsi="Bahnschrift SemiCondensed"/>
          <w:b/>
          <w:bCs/>
        </w:rPr>
        <w:t xml:space="preserve">Sposób użycia: </w:t>
      </w:r>
    </w:p>
    <w:p w14:paraId="443CC70E" w14:textId="08906BBD" w:rsidR="00225955" w:rsidRPr="00E83CA3" w:rsidRDefault="00225955" w:rsidP="00225955">
      <w:pPr>
        <w:autoSpaceDE w:val="0"/>
        <w:autoSpaceDN w:val="0"/>
        <w:spacing w:line="276" w:lineRule="auto"/>
        <w:jc w:val="both"/>
        <w:rPr>
          <w:rFonts w:ascii="Bahnschrift SemiCondensed" w:hAnsi="Bahnschrift SemiCondensed"/>
        </w:rPr>
      </w:pPr>
      <w:r w:rsidRPr="00E83CA3">
        <w:rPr>
          <w:rFonts w:ascii="Bahnschrift SemiCondensed" w:hAnsi="Bahnschrift SemiCondensed"/>
        </w:rPr>
        <w:t>Odpowiednią ilość</w:t>
      </w:r>
      <w:r w:rsidRPr="00E83CA3">
        <w:rPr>
          <w:rFonts w:ascii="Bahnschrift SemiCondensed" w:hAnsi="Bahnschrift SemiCondensed"/>
          <w:b/>
          <w:bCs/>
        </w:rPr>
        <w:t xml:space="preserve"> </w:t>
      </w:r>
      <w:r w:rsidRPr="00E83CA3">
        <w:rPr>
          <w:rFonts w:ascii="Bahnschrift SemiCondensed" w:hAnsi="Bahnschrift SemiCondensed"/>
        </w:rPr>
        <w:t xml:space="preserve">preparat należy odmierzyć załączoną miarką. </w:t>
      </w:r>
    </w:p>
    <w:p w14:paraId="6AAD35FB" w14:textId="77777777" w:rsidR="00225955" w:rsidRPr="00E83CA3" w:rsidRDefault="00225955" w:rsidP="00225955">
      <w:pPr>
        <w:autoSpaceDE w:val="0"/>
        <w:autoSpaceDN w:val="0"/>
        <w:spacing w:line="276" w:lineRule="auto"/>
        <w:jc w:val="both"/>
        <w:rPr>
          <w:rFonts w:ascii="Bahnschrift SemiCondensed" w:hAnsi="Bahnschrift SemiCondensed"/>
          <w:b/>
          <w:bCs/>
        </w:rPr>
      </w:pPr>
      <w:r w:rsidRPr="00E83CA3">
        <w:rPr>
          <w:rFonts w:ascii="Bahnschrift SemiCondensed" w:hAnsi="Bahnschrift SemiCondensed"/>
          <w:b/>
          <w:bCs/>
        </w:rPr>
        <w:t>Porcja produktu zalecana do spożycia w ciągu dnia:</w:t>
      </w:r>
    </w:p>
    <w:tbl>
      <w:tblPr>
        <w:tblpPr w:leftFromText="141" w:rightFromText="141" w:vertAnchor="text" w:horzAnchor="margin" w:tblpY="552"/>
        <w:tblW w:w="8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850"/>
        <w:gridCol w:w="1988"/>
        <w:gridCol w:w="774"/>
      </w:tblGrid>
      <w:tr w:rsidR="00225955" w:rsidRPr="00E83CA3" w14:paraId="1E55F40C" w14:textId="77777777" w:rsidTr="00225955">
        <w:trPr>
          <w:trHeight w:val="34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7DE5" w14:textId="77777777" w:rsidR="00225955" w:rsidRPr="00E83CA3" w:rsidRDefault="00225955" w:rsidP="00225955">
            <w:pPr>
              <w:jc w:val="center"/>
              <w:rPr>
                <w:rFonts w:ascii="Bahnschrift SemiCondensed" w:eastAsia="Times New Roman" w:hAnsi="Bahnschrift SemiCondensed"/>
                <w:b/>
                <w:bCs/>
                <w:color w:val="000000"/>
                <w:lang w:eastAsia="pl-PL"/>
              </w:rPr>
            </w:pPr>
            <w:r w:rsidRPr="00E83CA3">
              <w:rPr>
                <w:rFonts w:ascii="Bahnschrift SemiCondensed" w:eastAsia="Times New Roman" w:hAnsi="Bahnschrift SemiCondensed"/>
                <w:b/>
                <w:bCs/>
                <w:color w:val="000000"/>
                <w:lang w:eastAsia="pl-PL"/>
              </w:rPr>
              <w:t>Składnik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9E25" w14:textId="77777777" w:rsidR="00225955" w:rsidRPr="00E83CA3" w:rsidRDefault="00225955" w:rsidP="00225955">
            <w:pPr>
              <w:jc w:val="center"/>
              <w:rPr>
                <w:rFonts w:ascii="Bahnschrift SemiCondensed" w:eastAsia="Times New Roman" w:hAnsi="Bahnschrift SemiCondensed"/>
                <w:b/>
                <w:bCs/>
                <w:color w:val="000000"/>
                <w:lang w:eastAsia="pl-PL"/>
              </w:rPr>
            </w:pPr>
            <w:r w:rsidRPr="00E83CA3">
              <w:rPr>
                <w:rFonts w:ascii="Bahnschrift SemiCondensed" w:eastAsia="Times New Roman" w:hAnsi="Bahnschrift SemiCondensed"/>
                <w:b/>
                <w:bCs/>
                <w:color w:val="000000"/>
                <w:lang w:eastAsia="pl-PL"/>
              </w:rPr>
              <w:t>Zawartość w 5 ml (1 porcja)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D71E" w14:textId="77777777" w:rsidR="00225955" w:rsidRPr="00E83CA3" w:rsidRDefault="00225955" w:rsidP="00225955">
            <w:pPr>
              <w:jc w:val="center"/>
              <w:rPr>
                <w:rFonts w:ascii="Bahnschrift SemiCondensed" w:eastAsia="Times New Roman" w:hAnsi="Bahnschrift SemiCondensed"/>
                <w:b/>
                <w:bCs/>
                <w:color w:val="000000"/>
                <w:lang w:eastAsia="pl-PL"/>
              </w:rPr>
            </w:pPr>
            <w:r w:rsidRPr="00E83CA3">
              <w:rPr>
                <w:rFonts w:ascii="Bahnschrift SemiCondensed" w:eastAsia="Times New Roman" w:hAnsi="Bahnschrift SemiCondensed"/>
                <w:b/>
                <w:bCs/>
                <w:color w:val="000000"/>
                <w:lang w:eastAsia="pl-PL"/>
              </w:rPr>
              <w:t>%RWS*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8666" w14:textId="77777777" w:rsidR="00225955" w:rsidRPr="00E83CA3" w:rsidRDefault="00225955" w:rsidP="00225955">
            <w:pPr>
              <w:jc w:val="center"/>
              <w:rPr>
                <w:rFonts w:ascii="Bahnschrift SemiCondensed" w:eastAsia="Times New Roman" w:hAnsi="Bahnschrift SemiCondensed"/>
                <w:b/>
                <w:bCs/>
                <w:color w:val="000000"/>
                <w:lang w:eastAsia="pl-PL"/>
              </w:rPr>
            </w:pPr>
            <w:r w:rsidRPr="00E83CA3">
              <w:rPr>
                <w:rFonts w:ascii="Bahnschrift SemiCondensed" w:eastAsia="Times New Roman" w:hAnsi="Bahnschrift SemiCondensed"/>
                <w:b/>
                <w:bCs/>
                <w:color w:val="000000"/>
                <w:lang w:eastAsia="pl-PL"/>
              </w:rPr>
              <w:t>Zawartość w 10 ml (2 porcje)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AB22" w14:textId="77777777" w:rsidR="00225955" w:rsidRPr="00E83CA3" w:rsidRDefault="00225955" w:rsidP="00225955">
            <w:pPr>
              <w:jc w:val="center"/>
              <w:rPr>
                <w:rFonts w:ascii="Bahnschrift SemiCondensed" w:eastAsia="Times New Roman" w:hAnsi="Bahnschrift SemiCondensed"/>
                <w:b/>
                <w:bCs/>
                <w:color w:val="000000"/>
                <w:lang w:eastAsia="pl-PL"/>
              </w:rPr>
            </w:pPr>
            <w:r w:rsidRPr="00E83CA3">
              <w:rPr>
                <w:rFonts w:ascii="Bahnschrift SemiCondensed" w:eastAsia="Times New Roman" w:hAnsi="Bahnschrift SemiCondensed"/>
                <w:b/>
                <w:bCs/>
                <w:color w:val="000000"/>
                <w:lang w:eastAsia="pl-PL"/>
              </w:rPr>
              <w:t>%RWS</w:t>
            </w:r>
          </w:p>
        </w:tc>
      </w:tr>
      <w:tr w:rsidR="00225955" w:rsidRPr="00E83CA3" w14:paraId="041F89F3" w14:textId="77777777" w:rsidTr="00225955">
        <w:trPr>
          <w:trHeight w:val="34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28C7" w14:textId="77777777" w:rsidR="00225955" w:rsidRPr="00E83CA3" w:rsidRDefault="00225955" w:rsidP="00225955">
            <w:pPr>
              <w:rPr>
                <w:rFonts w:ascii="Bahnschrift SemiCondensed" w:eastAsia="Times New Roman" w:hAnsi="Bahnschrift SemiCondensed"/>
                <w:color w:val="000000"/>
                <w:lang w:eastAsia="pl-PL"/>
              </w:rPr>
            </w:pPr>
            <w:r w:rsidRPr="00E83CA3">
              <w:rPr>
                <w:rFonts w:ascii="Bahnschrift SemiCondensed" w:eastAsia="Times New Roman" w:hAnsi="Bahnschrift SemiCondensed"/>
                <w:color w:val="000000"/>
                <w:lang w:eastAsia="pl-PL"/>
              </w:rPr>
              <w:t>Witamina 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51E0" w14:textId="77777777" w:rsidR="00225955" w:rsidRPr="00E83CA3" w:rsidRDefault="00225955" w:rsidP="00225955">
            <w:pPr>
              <w:jc w:val="center"/>
              <w:rPr>
                <w:rFonts w:ascii="Bahnschrift SemiCondensed" w:eastAsia="Times New Roman" w:hAnsi="Bahnschrift SemiCondensed"/>
                <w:color w:val="000000"/>
                <w:lang w:eastAsia="pl-PL"/>
              </w:rPr>
            </w:pPr>
            <w:r w:rsidRPr="00E83CA3">
              <w:rPr>
                <w:rFonts w:ascii="Bahnschrift SemiCondensed" w:eastAsia="Times New Roman" w:hAnsi="Bahnschrift SemiCondensed"/>
                <w:color w:val="000000"/>
                <w:lang w:eastAsia="pl-PL"/>
              </w:rPr>
              <w:t>80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FAAF" w14:textId="77777777" w:rsidR="00225955" w:rsidRPr="00E83CA3" w:rsidRDefault="00225955" w:rsidP="00225955">
            <w:pPr>
              <w:jc w:val="center"/>
              <w:rPr>
                <w:rFonts w:ascii="Bahnschrift SemiCondensed" w:eastAsia="Times New Roman" w:hAnsi="Bahnschrift SemiCondensed"/>
                <w:color w:val="000000"/>
                <w:lang w:eastAsia="pl-PL"/>
              </w:rPr>
            </w:pPr>
            <w:r w:rsidRPr="00E83CA3">
              <w:rPr>
                <w:rFonts w:ascii="Bahnschrift SemiCondensed" w:eastAsia="Times New Roman" w:hAnsi="Bahnschrift SemiCondensed"/>
                <w:color w:val="000000"/>
                <w:lang w:eastAsia="pl-PL"/>
              </w:rPr>
              <w:t>100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CC2A" w14:textId="77777777" w:rsidR="00225955" w:rsidRPr="00E83CA3" w:rsidRDefault="00225955" w:rsidP="00225955">
            <w:pPr>
              <w:jc w:val="center"/>
              <w:rPr>
                <w:rFonts w:ascii="Bahnschrift SemiCondensed" w:eastAsia="Times New Roman" w:hAnsi="Bahnschrift SemiCondensed"/>
                <w:color w:val="000000"/>
                <w:lang w:eastAsia="pl-PL"/>
              </w:rPr>
            </w:pPr>
            <w:r w:rsidRPr="00E83CA3">
              <w:rPr>
                <w:rFonts w:ascii="Bahnschrift SemiCondensed" w:eastAsia="Times New Roman" w:hAnsi="Bahnschrift SemiCondensed"/>
                <w:color w:val="000000"/>
                <w:lang w:eastAsia="pl-PL"/>
              </w:rPr>
              <w:t>160 mg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30C3" w14:textId="77777777" w:rsidR="00225955" w:rsidRPr="00E83CA3" w:rsidRDefault="00225955" w:rsidP="00225955">
            <w:pPr>
              <w:jc w:val="center"/>
              <w:rPr>
                <w:rFonts w:ascii="Bahnschrift SemiCondensed" w:eastAsia="Times New Roman" w:hAnsi="Bahnschrift SemiCondensed"/>
                <w:color w:val="000000"/>
                <w:lang w:eastAsia="pl-PL"/>
              </w:rPr>
            </w:pPr>
            <w:r w:rsidRPr="00E83CA3">
              <w:rPr>
                <w:rFonts w:ascii="Bahnschrift SemiCondensed" w:eastAsia="Times New Roman" w:hAnsi="Bahnschrift SemiCondensed"/>
                <w:color w:val="000000"/>
                <w:lang w:eastAsia="pl-PL"/>
              </w:rPr>
              <w:t>200</w:t>
            </w:r>
          </w:p>
        </w:tc>
      </w:tr>
    </w:tbl>
    <w:p w14:paraId="11FCCC7B" w14:textId="4DCF3114" w:rsidR="00225955" w:rsidRDefault="00225955" w:rsidP="00225955">
      <w:pPr>
        <w:autoSpaceDE w:val="0"/>
        <w:autoSpaceDN w:val="0"/>
        <w:spacing w:line="276" w:lineRule="auto"/>
        <w:jc w:val="both"/>
        <w:rPr>
          <w:rFonts w:ascii="Bahnschrift SemiCondensed" w:hAnsi="Bahnschrift SemiCondensed"/>
        </w:rPr>
      </w:pPr>
    </w:p>
    <w:p w14:paraId="209A9DCA" w14:textId="77777777" w:rsidR="00830676" w:rsidRPr="00E83CA3" w:rsidRDefault="00830676" w:rsidP="00225955">
      <w:pPr>
        <w:autoSpaceDE w:val="0"/>
        <w:autoSpaceDN w:val="0"/>
        <w:spacing w:line="276" w:lineRule="auto"/>
        <w:jc w:val="both"/>
        <w:rPr>
          <w:rFonts w:ascii="Bahnschrift SemiCondensed" w:hAnsi="Bahnschrift SemiCondensed"/>
        </w:rPr>
      </w:pPr>
    </w:p>
    <w:p w14:paraId="5A82A9C2" w14:textId="61B7555C" w:rsidR="00225955" w:rsidRPr="00E83CA3" w:rsidRDefault="00225955" w:rsidP="00225955">
      <w:pPr>
        <w:autoSpaceDE w:val="0"/>
        <w:autoSpaceDN w:val="0"/>
        <w:spacing w:line="276" w:lineRule="auto"/>
        <w:jc w:val="both"/>
        <w:rPr>
          <w:rFonts w:ascii="Bahnschrift SemiCondensed" w:hAnsi="Bahnschrift SemiCondensed"/>
        </w:rPr>
      </w:pPr>
    </w:p>
    <w:p w14:paraId="6CD48821" w14:textId="77777777" w:rsidR="00E83CA3" w:rsidRPr="00E83CA3" w:rsidRDefault="00E83CA3" w:rsidP="00E83CA3">
      <w:pPr>
        <w:autoSpaceDE w:val="0"/>
        <w:autoSpaceDN w:val="0"/>
        <w:spacing w:line="276" w:lineRule="auto"/>
        <w:jc w:val="both"/>
        <w:rPr>
          <w:rFonts w:ascii="Bahnschrift SemiCondensed" w:hAnsi="Bahnschrift SemiCondensed"/>
        </w:rPr>
      </w:pPr>
      <w:r w:rsidRPr="00E83CA3">
        <w:rPr>
          <w:rFonts w:ascii="Bahnschrift SemiCondensed" w:hAnsi="Bahnschrift SemiCondensed"/>
          <w:b/>
          <w:bCs/>
        </w:rPr>
        <w:lastRenderedPageBreak/>
        <w:t>Ostrzeżenia:</w:t>
      </w:r>
      <w:r w:rsidRPr="00E83CA3">
        <w:rPr>
          <w:rFonts w:ascii="Bahnschrift SemiCondensed" w:hAnsi="Bahnschrift SemiCondensed"/>
        </w:rPr>
        <w:t xml:space="preserve"> </w:t>
      </w:r>
    </w:p>
    <w:p w14:paraId="3077504D" w14:textId="77777777" w:rsidR="00E83CA3" w:rsidRPr="00E83CA3" w:rsidRDefault="00E83CA3" w:rsidP="00E83CA3">
      <w:pPr>
        <w:autoSpaceDE w:val="0"/>
        <w:autoSpaceDN w:val="0"/>
        <w:spacing w:line="276" w:lineRule="auto"/>
        <w:jc w:val="both"/>
        <w:rPr>
          <w:rFonts w:ascii="Bahnschrift SemiCondensed" w:hAnsi="Bahnschrift SemiCondensed"/>
        </w:rPr>
      </w:pPr>
      <w:r w:rsidRPr="00E83CA3">
        <w:rPr>
          <w:rFonts w:ascii="Bahnschrift SemiCondensed" w:hAnsi="Bahnschrift SemiCondensed"/>
        </w:rPr>
        <w:t>Nie należy przekraczać porcji preparatu zalecanej do spożycia w ciągu dnia. Preparat nie może być stosowany jako substytut zróżnicowanej diety. Zróżnicowana dieta oraz zdrowy tryb życia są ważne dla prawidłowego funkcjonowania organizmu. Spożycie w nadmiernych ilościach może mieć efekt przeczyszczający. Nie należy stosować w przypadku nadwrażliwości na którykolwiek ze składników preparatu. Preparatu nie zaleca się osobom z kamicą nerkową oraz z predyspozycją do tworzenia kamieni nerkowych, osobom z hemochromatozą, a także osobom z niedoborem dehydrogenazy glukozo-6-fosforanowej (G6PD).</w:t>
      </w:r>
    </w:p>
    <w:p w14:paraId="6C506C9E" w14:textId="77777777" w:rsidR="00E83CA3" w:rsidRPr="00E83CA3" w:rsidRDefault="00E83CA3" w:rsidP="00E83CA3">
      <w:pPr>
        <w:autoSpaceDE w:val="0"/>
        <w:autoSpaceDN w:val="0"/>
        <w:spacing w:line="276" w:lineRule="auto"/>
        <w:jc w:val="both"/>
        <w:rPr>
          <w:rFonts w:ascii="Bahnschrift SemiCondensed" w:hAnsi="Bahnschrift SemiCondensed"/>
        </w:rPr>
      </w:pPr>
    </w:p>
    <w:p w14:paraId="6463D0A6" w14:textId="77777777" w:rsidR="00E83CA3" w:rsidRPr="00E83CA3" w:rsidRDefault="00E83CA3" w:rsidP="00E83CA3">
      <w:pPr>
        <w:autoSpaceDE w:val="0"/>
        <w:autoSpaceDN w:val="0"/>
        <w:spacing w:line="276" w:lineRule="auto"/>
        <w:jc w:val="both"/>
        <w:rPr>
          <w:rFonts w:ascii="Bahnschrift SemiCondensed" w:hAnsi="Bahnschrift SemiCondensed"/>
        </w:rPr>
      </w:pPr>
      <w:r w:rsidRPr="00E83CA3">
        <w:rPr>
          <w:rFonts w:ascii="Bahnschrift SemiCondensed" w:hAnsi="Bahnschrift SemiCondensed"/>
          <w:b/>
          <w:bCs/>
        </w:rPr>
        <w:t xml:space="preserve">Warunki przechowywania: </w:t>
      </w:r>
    </w:p>
    <w:p w14:paraId="644855D5" w14:textId="77777777" w:rsidR="00E83CA3" w:rsidRPr="00E83CA3" w:rsidRDefault="00E83CA3" w:rsidP="00E83CA3">
      <w:pPr>
        <w:rPr>
          <w:rFonts w:ascii="Bahnschrift SemiCondensed" w:hAnsi="Bahnschrift SemiCondensed"/>
        </w:rPr>
      </w:pPr>
      <w:r w:rsidRPr="00E83CA3">
        <w:rPr>
          <w:rFonts w:ascii="Bahnschrift SemiCondensed" w:hAnsi="Bahnschrift SemiCondensed"/>
        </w:rPr>
        <w:t>Preparat przechowywać w szczelnie zamkniętym opakowaniu, w temperaturze pokojowej 15-25ºC, w suchym miejscu niedostępnym dla małych dzieci. Chronić przed wilgocią i światłem. Po otwarciu przechowywać, w lodówce nie dłużej niż miesiąc.</w:t>
      </w:r>
    </w:p>
    <w:p w14:paraId="4611AAF0" w14:textId="77777777" w:rsidR="00E83CA3" w:rsidRPr="00E83CA3" w:rsidRDefault="00E83CA3" w:rsidP="00E83CA3">
      <w:pPr>
        <w:rPr>
          <w:rFonts w:ascii="Bahnschrift SemiCondensed" w:hAnsi="Bahnschrift SemiCondensed"/>
        </w:rPr>
      </w:pPr>
    </w:p>
    <w:p w14:paraId="2ED79BDF" w14:textId="77777777" w:rsidR="00E83CA3" w:rsidRPr="00E83CA3" w:rsidRDefault="00E83CA3" w:rsidP="00E83CA3">
      <w:pPr>
        <w:rPr>
          <w:rFonts w:ascii="Bahnschrift SemiCondensed" w:hAnsi="Bahnschrift SemiCondensed"/>
          <w:lang w:val="en-US"/>
        </w:rPr>
      </w:pPr>
      <w:proofErr w:type="spellStart"/>
      <w:r w:rsidRPr="00E83CA3">
        <w:rPr>
          <w:rFonts w:ascii="Bahnschrift SemiCondensed" w:hAnsi="Bahnschrift SemiCondensed"/>
          <w:b/>
          <w:bCs/>
          <w:lang w:val="en-US"/>
        </w:rPr>
        <w:t>Ilość</w:t>
      </w:r>
      <w:proofErr w:type="spellEnd"/>
      <w:r w:rsidRPr="00E83CA3">
        <w:rPr>
          <w:rFonts w:ascii="Bahnschrift SemiCondensed" w:hAnsi="Bahnschrift SemiCondensed"/>
          <w:b/>
          <w:bCs/>
          <w:lang w:val="en-US"/>
        </w:rPr>
        <w:t xml:space="preserve"> </w:t>
      </w:r>
      <w:proofErr w:type="spellStart"/>
      <w:r w:rsidRPr="00E83CA3">
        <w:rPr>
          <w:rFonts w:ascii="Bahnschrift SemiCondensed" w:hAnsi="Bahnschrift SemiCondensed"/>
          <w:b/>
          <w:bCs/>
          <w:lang w:val="en-US"/>
        </w:rPr>
        <w:t>netto</w:t>
      </w:r>
      <w:proofErr w:type="spellEnd"/>
      <w:r w:rsidRPr="00E83CA3">
        <w:rPr>
          <w:rFonts w:ascii="Bahnschrift SemiCondensed" w:hAnsi="Bahnschrift SemiCondensed"/>
          <w:b/>
          <w:bCs/>
          <w:lang w:val="en-US"/>
        </w:rPr>
        <w:t>:</w:t>
      </w:r>
      <w:r w:rsidRPr="00E83CA3">
        <w:rPr>
          <w:rFonts w:ascii="Bahnschrift SemiCondensed" w:hAnsi="Bahnschrift SemiCondensed"/>
          <w:lang w:val="en-US"/>
        </w:rPr>
        <w:t xml:space="preserve"> 120 ml</w:t>
      </w:r>
    </w:p>
    <w:p w14:paraId="208375F5" w14:textId="77777777" w:rsidR="00E83CA3" w:rsidRPr="00E83CA3" w:rsidRDefault="00E83CA3" w:rsidP="00E83CA3">
      <w:pPr>
        <w:rPr>
          <w:rFonts w:ascii="Bahnschrift SemiCondensed" w:hAnsi="Bahnschrift SemiCondensed"/>
          <w:lang w:val="en-US"/>
        </w:rPr>
      </w:pPr>
    </w:p>
    <w:p w14:paraId="6E50F777" w14:textId="77777777" w:rsidR="00E83CA3" w:rsidRPr="00E83CA3" w:rsidRDefault="00E83CA3" w:rsidP="00E83CA3">
      <w:pPr>
        <w:rPr>
          <w:rFonts w:ascii="Bahnschrift SemiCondensed" w:hAnsi="Bahnschrift SemiCondensed"/>
          <w:b/>
          <w:bCs/>
          <w:lang w:val="en-US"/>
        </w:rPr>
      </w:pPr>
      <w:r w:rsidRPr="00E83CA3">
        <w:rPr>
          <w:rFonts w:ascii="Bahnschrift SemiCondensed" w:hAnsi="Bahnschrift SemiCondensed"/>
          <w:b/>
          <w:bCs/>
          <w:lang w:val="en-US"/>
        </w:rPr>
        <w:t>Producent:</w:t>
      </w:r>
    </w:p>
    <w:p w14:paraId="33328AAA" w14:textId="77777777" w:rsidR="00E83CA3" w:rsidRPr="00E83CA3" w:rsidRDefault="00E83CA3" w:rsidP="00E83CA3">
      <w:pPr>
        <w:pStyle w:val="NormalnyWeb"/>
        <w:spacing w:before="0" w:beforeAutospacing="0" w:after="0" w:afterAutospacing="0"/>
        <w:jc w:val="both"/>
        <w:rPr>
          <w:rFonts w:ascii="Bahnschrift SemiCondensed" w:eastAsiaTheme="minorHAnsi" w:hAnsi="Bahnschrift SemiCondensed" w:cstheme="minorBidi"/>
          <w:sz w:val="22"/>
          <w:szCs w:val="22"/>
          <w:lang w:val="en-US" w:eastAsia="en-US"/>
        </w:rPr>
      </w:pPr>
      <w:proofErr w:type="spellStart"/>
      <w:r w:rsidRPr="00E83CA3">
        <w:rPr>
          <w:rFonts w:ascii="Bahnschrift SemiCondensed" w:eastAsiaTheme="minorHAnsi" w:hAnsi="Bahnschrift SemiCondensed" w:cstheme="minorBidi"/>
          <w:sz w:val="22"/>
          <w:szCs w:val="22"/>
          <w:lang w:val="en-US" w:eastAsia="en-US"/>
        </w:rPr>
        <w:t>Novascon</w:t>
      </w:r>
      <w:proofErr w:type="spellEnd"/>
      <w:r w:rsidRPr="00E83CA3">
        <w:rPr>
          <w:rFonts w:ascii="Bahnschrift SemiCondensed" w:eastAsiaTheme="minorHAnsi" w:hAnsi="Bahnschrift SemiCondensed" w:cstheme="minorBidi"/>
          <w:sz w:val="22"/>
          <w:szCs w:val="22"/>
          <w:lang w:val="en-US" w:eastAsia="en-US"/>
        </w:rPr>
        <w:t xml:space="preserve"> Pharmaceuticals Sp. z </w:t>
      </w:r>
      <w:proofErr w:type="spellStart"/>
      <w:r w:rsidRPr="00E83CA3">
        <w:rPr>
          <w:rFonts w:ascii="Bahnschrift SemiCondensed" w:eastAsiaTheme="minorHAnsi" w:hAnsi="Bahnschrift SemiCondensed" w:cstheme="minorBidi"/>
          <w:sz w:val="22"/>
          <w:szCs w:val="22"/>
          <w:lang w:val="en-US" w:eastAsia="en-US"/>
        </w:rPr>
        <w:t>o.o</w:t>
      </w:r>
      <w:proofErr w:type="spellEnd"/>
    </w:p>
    <w:p w14:paraId="34FE6E1B" w14:textId="77777777" w:rsidR="00E83CA3" w:rsidRPr="00E83CA3" w:rsidRDefault="00E83CA3" w:rsidP="00E83CA3">
      <w:pPr>
        <w:pStyle w:val="NormalnyWeb"/>
        <w:spacing w:before="0" w:beforeAutospacing="0" w:after="0" w:afterAutospacing="0"/>
        <w:jc w:val="both"/>
        <w:rPr>
          <w:rFonts w:ascii="Bahnschrift SemiCondensed" w:eastAsiaTheme="minorHAnsi" w:hAnsi="Bahnschrift SemiCondensed" w:cstheme="minorBidi"/>
          <w:sz w:val="22"/>
          <w:szCs w:val="22"/>
          <w:lang w:eastAsia="en-US"/>
        </w:rPr>
      </w:pPr>
      <w:r w:rsidRPr="00E83CA3">
        <w:rPr>
          <w:rFonts w:ascii="Bahnschrift SemiCondensed" w:eastAsiaTheme="minorHAnsi" w:hAnsi="Bahnschrift SemiCondensed" w:cstheme="minorBidi"/>
          <w:sz w:val="22"/>
          <w:szCs w:val="22"/>
          <w:lang w:eastAsia="en-US"/>
        </w:rPr>
        <w:t>Al. Jana Pawła II 80, 00-175 Warszawa</w:t>
      </w:r>
    </w:p>
    <w:p w14:paraId="7A250521" w14:textId="77777777" w:rsidR="00225955" w:rsidRPr="00E83CA3" w:rsidRDefault="00225955" w:rsidP="00225955">
      <w:pPr>
        <w:autoSpaceDE w:val="0"/>
        <w:autoSpaceDN w:val="0"/>
        <w:spacing w:line="276" w:lineRule="auto"/>
        <w:jc w:val="both"/>
        <w:rPr>
          <w:rFonts w:ascii="Bahnschrift SemiCondensed" w:hAnsi="Bahnschrift SemiCondensed"/>
        </w:rPr>
      </w:pPr>
    </w:p>
    <w:p w14:paraId="2A73031D" w14:textId="77777777" w:rsidR="00225955" w:rsidRPr="00E83CA3" w:rsidRDefault="00225955" w:rsidP="00225955">
      <w:pPr>
        <w:pStyle w:val="Tekstprzypisudolnego"/>
        <w:rPr>
          <w:rFonts w:ascii="Bahnschrift SemiCondensed" w:hAnsi="Bahnschrift SemiCondensed"/>
          <w:sz w:val="16"/>
          <w:szCs w:val="16"/>
        </w:rPr>
      </w:pPr>
      <w:r w:rsidRPr="00E83CA3">
        <w:rPr>
          <w:rStyle w:val="Odwoanieprzypisudolnego"/>
          <w:rFonts w:ascii="Bahnschrift SemiCondensed" w:hAnsi="Bahnschrift SemiCondensed"/>
          <w:sz w:val="16"/>
          <w:szCs w:val="16"/>
        </w:rPr>
        <w:footnoteRef/>
      </w:r>
      <w:r w:rsidRPr="00E83CA3">
        <w:rPr>
          <w:rFonts w:ascii="Bahnschrift SemiCondensed" w:hAnsi="Bahnschrift SemiCondensed"/>
          <w:sz w:val="16"/>
          <w:szCs w:val="16"/>
          <w:lang w:val="en-US"/>
        </w:rPr>
        <w:t xml:space="preserve"> Kirby CJ </w:t>
      </w:r>
      <w:proofErr w:type="spellStart"/>
      <w:r w:rsidRPr="00E83CA3">
        <w:rPr>
          <w:rFonts w:ascii="Bahnschrift SemiCondensed" w:hAnsi="Bahnschrift SemiCondensed"/>
          <w:sz w:val="16"/>
          <w:szCs w:val="16"/>
          <w:lang w:val="en-US"/>
        </w:rPr>
        <w:t>i</w:t>
      </w:r>
      <w:proofErr w:type="spellEnd"/>
      <w:r w:rsidRPr="00E83CA3">
        <w:rPr>
          <w:rFonts w:ascii="Bahnschrift SemiCondensed" w:hAnsi="Bahnschrift SemiCondensed"/>
          <w:sz w:val="16"/>
          <w:szCs w:val="16"/>
          <w:lang w:val="en-US"/>
        </w:rPr>
        <w:t xml:space="preserve"> in. Int J Food Sci Technol. </w:t>
      </w:r>
      <w:proofErr w:type="gramStart"/>
      <w:r w:rsidRPr="00E83CA3">
        <w:rPr>
          <w:rFonts w:ascii="Bahnschrift SemiCondensed" w:hAnsi="Bahnschrift SemiCondensed"/>
          <w:sz w:val="16"/>
          <w:szCs w:val="16"/>
        </w:rPr>
        <w:t>1991;26:437</w:t>
      </w:r>
      <w:proofErr w:type="gramEnd"/>
      <w:r w:rsidRPr="00E83CA3">
        <w:rPr>
          <w:rFonts w:ascii="Bahnschrift SemiCondensed" w:hAnsi="Bahnschrift SemiCondensed"/>
          <w:sz w:val="16"/>
          <w:szCs w:val="16"/>
        </w:rPr>
        <w:t xml:space="preserve">-449 </w:t>
      </w:r>
      <w:hyperlink r:id="rId6" w:history="1">
        <w:r w:rsidRPr="00E83CA3">
          <w:rPr>
            <w:rStyle w:val="Hipercze"/>
            <w:rFonts w:ascii="Bahnschrift SemiCondensed" w:hAnsi="Bahnschrift SemiCondensed"/>
            <w:sz w:val="16"/>
            <w:szCs w:val="16"/>
          </w:rPr>
          <w:t>https://doi.org/10.1111/j.1365-2621.1991.tb01988.x</w:t>
        </w:r>
      </w:hyperlink>
      <w:r w:rsidRPr="00E83CA3">
        <w:rPr>
          <w:rFonts w:ascii="Bahnschrift SemiCondensed" w:hAnsi="Bahnschrift SemiCondensed"/>
          <w:sz w:val="16"/>
          <w:szCs w:val="16"/>
        </w:rPr>
        <w:t xml:space="preserve">; </w:t>
      </w:r>
      <w:proofErr w:type="spellStart"/>
      <w:r w:rsidRPr="00E83CA3">
        <w:rPr>
          <w:rFonts w:ascii="Bahnschrift SemiCondensed" w:hAnsi="Bahnschrift SemiCondensed"/>
          <w:sz w:val="16"/>
          <w:szCs w:val="16"/>
        </w:rPr>
        <w:t>Khalili</w:t>
      </w:r>
      <w:proofErr w:type="spellEnd"/>
      <w:r w:rsidRPr="00E83CA3">
        <w:rPr>
          <w:rFonts w:ascii="Bahnschrift SemiCondensed" w:hAnsi="Bahnschrift SemiCondensed"/>
          <w:sz w:val="16"/>
          <w:szCs w:val="16"/>
        </w:rPr>
        <w:t xml:space="preserve"> A i in. </w:t>
      </w:r>
      <w:r w:rsidRPr="00E83CA3">
        <w:rPr>
          <w:rFonts w:ascii="Bahnschrift SemiCondensed" w:hAnsi="Bahnschrift SemiCondensed"/>
          <w:sz w:val="16"/>
          <w:szCs w:val="16"/>
          <w:lang w:val="en-US"/>
        </w:rPr>
        <w:t xml:space="preserve">Iran J Med Sci. 2020;45(1):41-49. </w:t>
      </w:r>
      <w:proofErr w:type="spellStart"/>
      <w:r w:rsidRPr="00E83CA3">
        <w:rPr>
          <w:rFonts w:ascii="Bahnschrift SemiCondensed" w:hAnsi="Bahnschrift SemiCondensed"/>
          <w:sz w:val="16"/>
          <w:szCs w:val="16"/>
          <w:lang w:val="en-US"/>
        </w:rPr>
        <w:t>doi</w:t>
      </w:r>
      <w:proofErr w:type="spellEnd"/>
      <w:r w:rsidRPr="00E83CA3">
        <w:rPr>
          <w:rFonts w:ascii="Bahnschrift SemiCondensed" w:hAnsi="Bahnschrift SemiCondensed"/>
          <w:sz w:val="16"/>
          <w:szCs w:val="16"/>
          <w:lang w:val="en-US"/>
        </w:rPr>
        <w:t xml:space="preserve">: 10.30476/ijms.2019.45310; Hickey S </w:t>
      </w:r>
      <w:proofErr w:type="spellStart"/>
      <w:r w:rsidRPr="00E83CA3">
        <w:rPr>
          <w:rFonts w:ascii="Bahnschrift SemiCondensed" w:hAnsi="Bahnschrift SemiCondensed"/>
          <w:sz w:val="16"/>
          <w:szCs w:val="16"/>
          <w:lang w:val="en-US"/>
        </w:rPr>
        <w:t>i</w:t>
      </w:r>
      <w:proofErr w:type="spellEnd"/>
      <w:r w:rsidRPr="00E83CA3">
        <w:rPr>
          <w:rFonts w:ascii="Bahnschrift SemiCondensed" w:hAnsi="Bahnschrift SemiCondensed"/>
          <w:sz w:val="16"/>
          <w:szCs w:val="16"/>
          <w:lang w:val="en-US"/>
        </w:rPr>
        <w:t xml:space="preserve"> in. </w:t>
      </w:r>
      <w:r w:rsidRPr="00E83CA3">
        <w:rPr>
          <w:rFonts w:ascii="Bahnschrift SemiCondensed" w:hAnsi="Bahnschrift SemiCondensed"/>
          <w:sz w:val="16"/>
          <w:szCs w:val="16"/>
        </w:rPr>
        <w:t xml:space="preserve">J </w:t>
      </w:r>
      <w:proofErr w:type="spellStart"/>
      <w:r w:rsidRPr="00E83CA3">
        <w:rPr>
          <w:rFonts w:ascii="Bahnschrift SemiCondensed" w:hAnsi="Bahnschrift SemiCondensed"/>
          <w:sz w:val="16"/>
          <w:szCs w:val="16"/>
        </w:rPr>
        <w:t>Nutr</w:t>
      </w:r>
      <w:proofErr w:type="spellEnd"/>
      <w:r w:rsidRPr="00E83CA3">
        <w:rPr>
          <w:rFonts w:ascii="Bahnschrift SemiCondensed" w:hAnsi="Bahnschrift SemiCondensed"/>
          <w:sz w:val="16"/>
          <w:szCs w:val="16"/>
        </w:rPr>
        <w:t xml:space="preserve"> </w:t>
      </w:r>
      <w:proofErr w:type="spellStart"/>
      <w:r w:rsidRPr="00E83CA3">
        <w:rPr>
          <w:rFonts w:ascii="Bahnschrift SemiCondensed" w:hAnsi="Bahnschrift SemiCondensed"/>
          <w:sz w:val="16"/>
          <w:szCs w:val="16"/>
        </w:rPr>
        <w:t>Environ</w:t>
      </w:r>
      <w:proofErr w:type="spellEnd"/>
      <w:r w:rsidRPr="00E83CA3">
        <w:rPr>
          <w:rFonts w:ascii="Bahnschrift SemiCondensed" w:hAnsi="Bahnschrift SemiCondensed"/>
          <w:sz w:val="16"/>
          <w:szCs w:val="16"/>
        </w:rPr>
        <w:t xml:space="preserve"> </w:t>
      </w:r>
      <w:proofErr w:type="spellStart"/>
      <w:r w:rsidRPr="00E83CA3">
        <w:rPr>
          <w:rFonts w:ascii="Bahnschrift SemiCondensed" w:hAnsi="Bahnschrift SemiCondensed"/>
          <w:sz w:val="16"/>
          <w:szCs w:val="16"/>
        </w:rPr>
        <w:t>Med</w:t>
      </w:r>
      <w:proofErr w:type="spellEnd"/>
      <w:r w:rsidRPr="00E83CA3">
        <w:rPr>
          <w:rFonts w:ascii="Bahnschrift SemiCondensed" w:hAnsi="Bahnschrift SemiCondensed"/>
          <w:sz w:val="16"/>
          <w:szCs w:val="16"/>
        </w:rPr>
        <w:t xml:space="preserve"> 2008, 17(3):169-177, d 10.1080/13590840802305423.</w:t>
      </w:r>
    </w:p>
    <w:p w14:paraId="3CD6D3A7" w14:textId="194B4747" w:rsidR="00225955" w:rsidRPr="00E83CA3" w:rsidRDefault="00225955" w:rsidP="00225955">
      <w:pPr>
        <w:rPr>
          <w:rFonts w:ascii="Bahnschrift SemiCondensed" w:hAnsi="Bahnschrift SemiCondensed"/>
        </w:rPr>
      </w:pPr>
      <w:r w:rsidRPr="00E83CA3">
        <w:rPr>
          <w:rStyle w:val="Odwoanieprzypisudolnego"/>
          <w:rFonts w:ascii="Bahnschrift SemiCondensed" w:hAnsi="Bahnschrift SemiCondensed"/>
          <w:sz w:val="16"/>
          <w:szCs w:val="16"/>
        </w:rPr>
        <w:footnoteRef/>
      </w:r>
      <w:r w:rsidRPr="00E83CA3">
        <w:rPr>
          <w:rFonts w:ascii="Bahnschrift SemiCondensed" w:hAnsi="Bahnschrift SemiCondensed"/>
          <w:sz w:val="16"/>
          <w:szCs w:val="16"/>
        </w:rPr>
        <w:t xml:space="preserve"> Badania własne producenta liposomalnej witaminy C</w:t>
      </w:r>
    </w:p>
    <w:sectPr w:rsidR="00225955" w:rsidRPr="00E8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8E83" w14:textId="77777777" w:rsidR="008573E9" w:rsidRDefault="008573E9" w:rsidP="00225955">
      <w:pPr>
        <w:spacing w:after="0" w:line="240" w:lineRule="auto"/>
      </w:pPr>
      <w:r>
        <w:separator/>
      </w:r>
    </w:p>
  </w:endnote>
  <w:endnote w:type="continuationSeparator" w:id="0">
    <w:p w14:paraId="532ECC98" w14:textId="77777777" w:rsidR="008573E9" w:rsidRDefault="008573E9" w:rsidP="0022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081B" w14:textId="77777777" w:rsidR="008573E9" w:rsidRDefault="008573E9" w:rsidP="00225955">
      <w:pPr>
        <w:spacing w:after="0" w:line="240" w:lineRule="auto"/>
      </w:pPr>
      <w:r>
        <w:separator/>
      </w:r>
    </w:p>
  </w:footnote>
  <w:footnote w:type="continuationSeparator" w:id="0">
    <w:p w14:paraId="0BF2690E" w14:textId="77777777" w:rsidR="008573E9" w:rsidRDefault="008573E9" w:rsidP="00225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55"/>
    <w:rsid w:val="00225955"/>
    <w:rsid w:val="003744FD"/>
    <w:rsid w:val="00540E25"/>
    <w:rsid w:val="00830676"/>
    <w:rsid w:val="008573E9"/>
    <w:rsid w:val="00E8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D2A9"/>
  <w15:chartTrackingRefBased/>
  <w15:docId w15:val="{18CEDE13-A367-480B-9D19-8E5193A8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5955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5955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595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2595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8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11/j.1365-2621.1991.tb01988.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Kostecki</dc:creator>
  <cp:keywords/>
  <dc:description/>
  <cp:lastModifiedBy>Dariusz Kostecki</cp:lastModifiedBy>
  <cp:revision>2</cp:revision>
  <dcterms:created xsi:type="dcterms:W3CDTF">2022-09-14T07:45:00Z</dcterms:created>
  <dcterms:modified xsi:type="dcterms:W3CDTF">2022-09-14T13:35:00Z</dcterms:modified>
</cp:coreProperties>
</file>