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F1" w:rsidRPr="00A5533C" w:rsidRDefault="004345F5" w:rsidP="00B13F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CEVIFORTE</w:t>
      </w:r>
      <w:r w:rsidR="007B3B87">
        <w:rPr>
          <w:b/>
          <w:sz w:val="24"/>
          <w:szCs w:val="24"/>
        </w:rPr>
        <w:t xml:space="preserve"> MAX  </w:t>
      </w:r>
      <w:r w:rsidR="007B3B87" w:rsidRPr="007B3B87">
        <w:rPr>
          <w:sz w:val="24"/>
          <w:szCs w:val="24"/>
        </w:rPr>
        <w:t xml:space="preserve">(tabletki musujące) </w:t>
      </w:r>
      <w:r w:rsidR="00B13FC2" w:rsidRPr="007B3B87">
        <w:rPr>
          <w:sz w:val="24"/>
          <w:szCs w:val="24"/>
        </w:rPr>
        <w:t>suplement diety</w:t>
      </w:r>
      <w:r w:rsidR="00B13FC2" w:rsidRPr="00A5533C">
        <w:rPr>
          <w:b/>
          <w:sz w:val="24"/>
          <w:szCs w:val="24"/>
        </w:rPr>
        <w:t xml:space="preserve"> </w:t>
      </w:r>
    </w:p>
    <w:p w:rsidR="007B3B87" w:rsidRPr="007B3B87" w:rsidRDefault="00A5533C" w:rsidP="007B3B87">
      <w:pPr>
        <w:jc w:val="both"/>
        <w:rPr>
          <w:sz w:val="24"/>
          <w:szCs w:val="24"/>
        </w:rPr>
      </w:pPr>
      <w:proofErr w:type="spellStart"/>
      <w:r w:rsidRPr="00A5533C">
        <w:rPr>
          <w:b/>
          <w:sz w:val="24"/>
          <w:szCs w:val="24"/>
        </w:rPr>
        <w:t>Ceviforte</w:t>
      </w:r>
      <w:proofErr w:type="spellEnd"/>
      <w:r w:rsidR="007B3B87">
        <w:rPr>
          <w:b/>
          <w:sz w:val="24"/>
          <w:szCs w:val="24"/>
        </w:rPr>
        <w:t xml:space="preserve"> MAX </w:t>
      </w:r>
      <w:r w:rsidR="007B3B87" w:rsidRPr="007B3B87">
        <w:rPr>
          <w:sz w:val="24"/>
          <w:szCs w:val="24"/>
        </w:rPr>
        <w:t xml:space="preserve">to suplement diety </w:t>
      </w:r>
      <w:r w:rsidR="007B3B87">
        <w:rPr>
          <w:sz w:val="24"/>
          <w:szCs w:val="24"/>
        </w:rPr>
        <w:t xml:space="preserve">w postaci tabletek musujących </w:t>
      </w:r>
      <w:r w:rsidR="007B3B87" w:rsidRPr="007B3B87">
        <w:rPr>
          <w:sz w:val="24"/>
          <w:szCs w:val="24"/>
        </w:rPr>
        <w:t>z maksymalną bezpieczną zawartością witaminy C (1000 mg</w:t>
      </w:r>
      <w:r w:rsidR="00D066C0">
        <w:rPr>
          <w:sz w:val="24"/>
          <w:szCs w:val="24"/>
        </w:rPr>
        <w:t>)</w:t>
      </w:r>
      <w:r w:rsidR="007B3B87" w:rsidRPr="007B3B87">
        <w:rPr>
          <w:sz w:val="24"/>
          <w:szCs w:val="24"/>
        </w:rPr>
        <w:t>, witaminy D (2000 j.m</w:t>
      </w:r>
      <w:r w:rsidR="007B3B87">
        <w:rPr>
          <w:sz w:val="24"/>
          <w:szCs w:val="24"/>
        </w:rPr>
        <w:t>.) i cynku (15 mg)  w 1 tabletce</w:t>
      </w:r>
      <w:r w:rsidR="007B3B87" w:rsidRPr="007B3B87">
        <w:rPr>
          <w:sz w:val="24"/>
          <w:szCs w:val="24"/>
        </w:rPr>
        <w:t xml:space="preserve">. </w:t>
      </w:r>
    </w:p>
    <w:p w:rsidR="007B3B87" w:rsidRPr="007B3B87" w:rsidRDefault="007B3B87" w:rsidP="007B3B87">
      <w:pPr>
        <w:jc w:val="both"/>
        <w:rPr>
          <w:sz w:val="24"/>
          <w:szCs w:val="24"/>
        </w:rPr>
      </w:pPr>
      <w:r w:rsidRPr="007B3B87">
        <w:rPr>
          <w:b/>
          <w:sz w:val="24"/>
          <w:szCs w:val="24"/>
        </w:rPr>
        <w:t>Zastosowanie:</w:t>
      </w:r>
      <w:r w:rsidRPr="007B3B87">
        <w:rPr>
          <w:sz w:val="24"/>
          <w:szCs w:val="24"/>
        </w:rPr>
        <w:t xml:space="preserve"> </w:t>
      </w:r>
      <w:proofErr w:type="spellStart"/>
      <w:r w:rsidRPr="007B3B87">
        <w:rPr>
          <w:sz w:val="24"/>
          <w:szCs w:val="24"/>
        </w:rPr>
        <w:t>Ceviforte</w:t>
      </w:r>
      <w:proofErr w:type="spellEnd"/>
      <w:r w:rsidRPr="007B3B87">
        <w:rPr>
          <w:sz w:val="24"/>
          <w:szCs w:val="24"/>
        </w:rPr>
        <w:t xml:space="preserve"> MAX to suplement</w:t>
      </w:r>
      <w:r>
        <w:rPr>
          <w:sz w:val="24"/>
          <w:szCs w:val="24"/>
        </w:rPr>
        <w:t xml:space="preserve"> diety znajdujący zastosowanie:</w:t>
      </w:r>
    </w:p>
    <w:p w:rsidR="007B3B87" w:rsidRPr="007B3B87" w:rsidRDefault="007B3B87" w:rsidP="007B3B87">
      <w:pPr>
        <w:jc w:val="both"/>
        <w:rPr>
          <w:sz w:val="24"/>
          <w:szCs w:val="24"/>
        </w:rPr>
      </w:pPr>
      <w:r w:rsidRPr="007B3B87">
        <w:rPr>
          <w:sz w:val="24"/>
          <w:szCs w:val="24"/>
        </w:rPr>
        <w:t>• jako wsparcie prawidłowego funkcjonowania układu odpornościowego, w szczególności w okresach obniżonej odporności organizmu</w:t>
      </w:r>
    </w:p>
    <w:p w:rsidR="007B3B87" w:rsidRPr="007B3B87" w:rsidRDefault="007B3B87" w:rsidP="007B3B87">
      <w:pPr>
        <w:jc w:val="both"/>
        <w:rPr>
          <w:sz w:val="24"/>
          <w:szCs w:val="24"/>
        </w:rPr>
      </w:pPr>
      <w:r w:rsidRPr="007B3B87">
        <w:rPr>
          <w:sz w:val="24"/>
          <w:szCs w:val="24"/>
        </w:rPr>
        <w:t>• w przypadku uczucia zmęczenia i znu</w:t>
      </w:r>
      <w:bookmarkStart w:id="0" w:name="_GoBack"/>
      <w:bookmarkEnd w:id="0"/>
      <w:r w:rsidRPr="007B3B87">
        <w:rPr>
          <w:sz w:val="24"/>
          <w:szCs w:val="24"/>
        </w:rPr>
        <w:t>żenia, braku energii</w:t>
      </w:r>
    </w:p>
    <w:p w:rsidR="00A5533C" w:rsidRPr="001D3D8D" w:rsidRDefault="007B3B87" w:rsidP="007B3B87">
      <w:pPr>
        <w:jc w:val="both"/>
        <w:rPr>
          <w:b/>
          <w:sz w:val="24"/>
          <w:szCs w:val="24"/>
        </w:rPr>
      </w:pPr>
      <w:r w:rsidRPr="007B3B87">
        <w:rPr>
          <w:sz w:val="24"/>
          <w:szCs w:val="24"/>
        </w:rPr>
        <w:t>• w przypadku małej podaży witaminy C i D oraz cynku</w:t>
      </w:r>
    </w:p>
    <w:p w:rsidR="001D3D8D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Składniki:</w:t>
      </w:r>
      <w:r>
        <w:rPr>
          <w:rFonts w:cstheme="minorHAnsi"/>
          <w:sz w:val="24"/>
          <w:szCs w:val="24"/>
        </w:rPr>
        <w:t xml:space="preserve"> </w:t>
      </w:r>
      <w:r w:rsidR="007B3B87">
        <w:rPr>
          <w:rFonts w:cstheme="minorHAnsi"/>
          <w:sz w:val="24"/>
          <w:szCs w:val="24"/>
        </w:rPr>
        <w:t>regulator kwasowości: kwa</w:t>
      </w:r>
      <w:r w:rsidR="00D066C0">
        <w:rPr>
          <w:rFonts w:cstheme="minorHAnsi"/>
          <w:sz w:val="24"/>
          <w:szCs w:val="24"/>
        </w:rPr>
        <w:t xml:space="preserve">s cytrynowy; kwas L-askorbinowy; regulator kwasowości: </w:t>
      </w:r>
      <w:r>
        <w:rPr>
          <w:rFonts w:cstheme="minorHAnsi"/>
          <w:sz w:val="24"/>
          <w:szCs w:val="24"/>
        </w:rPr>
        <w:t xml:space="preserve"> węglany </w:t>
      </w:r>
      <w:r w:rsidR="00D066C0">
        <w:rPr>
          <w:rFonts w:cstheme="minorHAnsi"/>
          <w:sz w:val="24"/>
          <w:szCs w:val="24"/>
        </w:rPr>
        <w:t xml:space="preserve">sodu; substancja wypełniająca: </w:t>
      </w:r>
      <w:proofErr w:type="spellStart"/>
      <w:r w:rsidR="00D066C0">
        <w:rPr>
          <w:rFonts w:cstheme="minorHAnsi"/>
          <w:sz w:val="24"/>
          <w:szCs w:val="24"/>
        </w:rPr>
        <w:t>sorbitole</w:t>
      </w:r>
      <w:proofErr w:type="spellEnd"/>
      <w:r w:rsidR="00D066C0">
        <w:rPr>
          <w:rFonts w:cstheme="minorHAnsi"/>
          <w:sz w:val="24"/>
          <w:szCs w:val="24"/>
        </w:rPr>
        <w:t xml:space="preserve">; substancja przeciwzbrylająca: </w:t>
      </w:r>
      <w:proofErr w:type="spellStart"/>
      <w:r>
        <w:rPr>
          <w:rFonts w:cstheme="minorHAnsi"/>
          <w:sz w:val="24"/>
          <w:szCs w:val="24"/>
        </w:rPr>
        <w:t>poliwinylopirolidon</w:t>
      </w:r>
      <w:proofErr w:type="spellEnd"/>
      <w:r>
        <w:rPr>
          <w:rFonts w:cstheme="minorHAnsi"/>
          <w:sz w:val="24"/>
          <w:szCs w:val="24"/>
        </w:rPr>
        <w:t>;</w:t>
      </w:r>
      <w:r w:rsidR="00D066C0">
        <w:rPr>
          <w:rFonts w:cstheme="minorHAnsi"/>
          <w:sz w:val="24"/>
          <w:szCs w:val="24"/>
        </w:rPr>
        <w:t xml:space="preserve"> aromaty; substancja przeciwzbrylająca: glikol polietylenowy; cytrynian cynku; cholekalcyferol; substancje słodzące: cyklaminiany, sa</w:t>
      </w:r>
      <w:r w:rsidR="00235277">
        <w:rPr>
          <w:rFonts w:cstheme="minorHAnsi"/>
          <w:sz w:val="24"/>
          <w:szCs w:val="24"/>
        </w:rPr>
        <w:t>ch</w:t>
      </w:r>
      <w:r w:rsidR="00D066C0">
        <w:rPr>
          <w:rFonts w:cstheme="minorHAnsi"/>
          <w:sz w:val="24"/>
          <w:szCs w:val="24"/>
        </w:rPr>
        <w:t xml:space="preserve">aryny; </w:t>
      </w:r>
      <w:r>
        <w:rPr>
          <w:rFonts w:cstheme="minorHAnsi"/>
          <w:sz w:val="24"/>
          <w:szCs w:val="24"/>
        </w:rPr>
        <w:t>bar</w:t>
      </w:r>
      <w:r w:rsidR="00235277">
        <w:rPr>
          <w:rFonts w:cstheme="minorHAnsi"/>
          <w:sz w:val="24"/>
          <w:szCs w:val="24"/>
        </w:rPr>
        <w:t>wnik – ryboflawiny</w:t>
      </w:r>
      <w:r>
        <w:rPr>
          <w:rFonts w:cstheme="minorHAnsi"/>
          <w:sz w:val="24"/>
          <w:szCs w:val="24"/>
        </w:rPr>
        <w:t xml:space="preserve">. Produkt może zawierać </w:t>
      </w:r>
      <w:r w:rsidRPr="001D3D8D">
        <w:rPr>
          <w:rFonts w:cstheme="minorHAnsi"/>
          <w:b/>
          <w:sz w:val="24"/>
          <w:szCs w:val="24"/>
        </w:rPr>
        <w:t>laktozę (z mleka)</w:t>
      </w:r>
      <w:r>
        <w:rPr>
          <w:rFonts w:cstheme="minorHAnsi"/>
          <w:sz w:val="24"/>
          <w:szCs w:val="24"/>
        </w:rPr>
        <w:t>.</w:t>
      </w:r>
      <w:r w:rsidR="007B3B87">
        <w:rPr>
          <w:rFonts w:cstheme="minorHAnsi"/>
          <w:sz w:val="24"/>
          <w:szCs w:val="24"/>
        </w:rPr>
        <w:t xml:space="preserve"> Smak cytrynowy. </w:t>
      </w:r>
    </w:p>
    <w:p w:rsidR="007B3B87" w:rsidRDefault="007B3B87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3D8D" w:rsidRPr="00111EB0" w:rsidRDefault="001D3D8D" w:rsidP="001D3D8D">
      <w:pPr>
        <w:spacing w:after="0" w:line="240" w:lineRule="auto"/>
        <w:jc w:val="both"/>
        <w:rPr>
          <w:rStyle w:val="apple-converted-space"/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Zalecana do spożycia dzienna porcja preparatu: </w:t>
      </w:r>
      <w:r w:rsidR="00D066C0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1 tabletka</w:t>
      </w:r>
      <w:r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111EB0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dziennie.</w:t>
      </w:r>
    </w:p>
    <w:p w:rsidR="001D3D8D" w:rsidRPr="00111EB0" w:rsidRDefault="001D3D8D" w:rsidP="001D3D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D3D8D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 xml:space="preserve">Sposób użycia: </w:t>
      </w:r>
      <w:r w:rsidR="00D066C0">
        <w:rPr>
          <w:rFonts w:cstheme="minorHAnsi"/>
          <w:sz w:val="24"/>
          <w:szCs w:val="24"/>
        </w:rPr>
        <w:t xml:space="preserve">Tabletkę rozpuścić w 200 ml </w:t>
      </w:r>
      <w:r w:rsidR="0067659A" w:rsidRPr="0067659A">
        <w:rPr>
          <w:rFonts w:cstheme="minorHAnsi"/>
          <w:sz w:val="24"/>
          <w:szCs w:val="24"/>
        </w:rPr>
        <w:t xml:space="preserve"> chłodnej wody. </w:t>
      </w:r>
      <w:r w:rsidRPr="0067659A">
        <w:rPr>
          <w:rFonts w:cstheme="minorHAnsi"/>
          <w:sz w:val="24"/>
          <w:szCs w:val="24"/>
        </w:rPr>
        <w:t xml:space="preserve">Wypić po rozpuszczeniu. </w:t>
      </w:r>
    </w:p>
    <w:p w:rsidR="00235277" w:rsidRDefault="00235277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66C0" w:rsidRPr="00235277" w:rsidRDefault="00235277" w:rsidP="001D3D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Skład porcji zalecanej do spożycia w ciągu dnia:</w:t>
      </w:r>
    </w:p>
    <w:tbl>
      <w:tblPr>
        <w:tblpPr w:leftFromText="141" w:rightFromText="141" w:vertAnchor="text" w:horzAnchor="margin" w:tblpXSpec="center" w:tblpY="42"/>
        <w:tblW w:w="8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3966"/>
        <w:gridCol w:w="1937"/>
      </w:tblGrid>
      <w:tr w:rsidR="00D066C0" w:rsidRPr="00111EB0" w:rsidTr="00154837">
        <w:trPr>
          <w:trHeight w:val="464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Składnik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 xml:space="preserve">Zawartość w porcji dziennej </w:t>
            </w:r>
          </w:p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(1 tabletka)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EB0">
              <w:rPr>
                <w:rFonts w:cstheme="minorHAnsi"/>
                <w:b/>
                <w:bCs/>
                <w:sz w:val="24"/>
                <w:szCs w:val="24"/>
              </w:rPr>
              <w:t>%RWS*</w:t>
            </w:r>
          </w:p>
        </w:tc>
      </w:tr>
      <w:tr w:rsidR="00D066C0" w:rsidRPr="00111EB0" w:rsidTr="00154837">
        <w:trPr>
          <w:trHeight w:val="8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6C0" w:rsidRPr="00111EB0" w:rsidRDefault="00D066C0" w:rsidP="001548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Witamina C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1000 mg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11EB0">
              <w:rPr>
                <w:rFonts w:cstheme="minorHAnsi"/>
                <w:sz w:val="24"/>
                <w:szCs w:val="24"/>
              </w:rPr>
              <w:t>1250</w:t>
            </w:r>
          </w:p>
        </w:tc>
      </w:tr>
      <w:tr w:rsidR="00D066C0" w:rsidRPr="00111EB0" w:rsidTr="00154837">
        <w:trPr>
          <w:trHeight w:val="37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66C0" w:rsidRPr="00111EB0" w:rsidRDefault="00D066C0" w:rsidP="001548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Witamina D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66C0" w:rsidRPr="00111EB0" w:rsidRDefault="00235277" w:rsidP="0023527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µg</w:t>
            </w:r>
            <w:r w:rsidR="00D066C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</w:tr>
      <w:tr w:rsidR="00D066C0" w:rsidRPr="00111EB0" w:rsidTr="00154837">
        <w:trPr>
          <w:trHeight w:val="2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66C0" w:rsidRPr="00111EB0" w:rsidRDefault="00D066C0" w:rsidP="001548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Cynk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mg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66C0" w:rsidRPr="00111EB0" w:rsidRDefault="00D066C0" w:rsidP="0015483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</w:tr>
    </w:tbl>
    <w:p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RWS – referencyjna wartość spożycia</w:t>
      </w:r>
    </w:p>
    <w:p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3D8D" w:rsidRPr="00102FA5" w:rsidRDefault="001D3D8D" w:rsidP="001D3D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Ostrzeżenie: </w:t>
      </w:r>
      <w:r w:rsidRPr="00111EB0">
        <w:rPr>
          <w:rFonts w:cstheme="minorHAnsi"/>
          <w:sz w:val="24"/>
          <w:szCs w:val="24"/>
        </w:rPr>
        <w:t>Nie należy przekraczać porcji zalecanej do spożycia w ciągu dnia. Nie należy stosować w przypadku nadwrażliwości na którykolwiek ze składników preparatu. Preparat nie może być stosowany jako substytut zróżnicowanej diety.</w:t>
      </w:r>
    </w:p>
    <w:p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  <w:shd w:val="clear" w:color="auto" w:fill="FFFFFF"/>
        </w:rPr>
        <w:t>Zrównoważona dieta oraz zdrowy tryb życia są ważne dla prawidłowego funkcjonowania organizmu.</w:t>
      </w:r>
    </w:p>
    <w:p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Należy zachować ostrożność u osób mających predyspozycje do tworzenia się kamieni nerkowych lub chorujących na kamicę nerkową.</w:t>
      </w:r>
    </w:p>
    <w:p w:rsidR="001D3D8D" w:rsidRPr="00111EB0" w:rsidRDefault="001D3D8D" w:rsidP="001D3D8D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:rsidR="001D3D8D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Warunki przechowywania:</w:t>
      </w:r>
      <w:r>
        <w:rPr>
          <w:rFonts w:cstheme="minorHAnsi"/>
          <w:sz w:val="24"/>
          <w:szCs w:val="24"/>
        </w:rPr>
        <w:t xml:space="preserve"> Suplement diety</w:t>
      </w:r>
      <w:r w:rsidRPr="00111EB0">
        <w:rPr>
          <w:rFonts w:cstheme="minorHAnsi"/>
          <w:sz w:val="24"/>
          <w:szCs w:val="24"/>
        </w:rPr>
        <w:t xml:space="preserve"> należy przechowywać w temperaturze pokojowej (15 - 25°C), w suchym miejscu niedostępnym dla małych dzieci. Chronić przed wilgocią i światłem.</w:t>
      </w:r>
    </w:p>
    <w:p w:rsidR="00E009BC" w:rsidRPr="00111EB0" w:rsidRDefault="00E009BC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09BC" w:rsidRDefault="00E009BC" w:rsidP="00E009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Ilość netto:</w:t>
      </w:r>
      <w:r w:rsidRPr="00111E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Opakowanie 20 tabletek musujących – 86 g (20 tabletek po 4,3 g)</w:t>
      </w:r>
    </w:p>
    <w:p w:rsidR="001D3D8D" w:rsidRPr="00FF0B9B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3D8D" w:rsidRPr="00111EB0" w:rsidRDefault="001D3D8D" w:rsidP="001D3D8D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111EB0">
        <w:rPr>
          <w:rFonts w:cstheme="minorHAnsi"/>
          <w:b/>
          <w:sz w:val="24"/>
          <w:szCs w:val="24"/>
          <w:lang w:val="en-US"/>
        </w:rPr>
        <w:t>Producent</w:t>
      </w:r>
      <w:proofErr w:type="spellEnd"/>
      <w:r w:rsidRPr="00111EB0">
        <w:rPr>
          <w:rFonts w:cstheme="minorHAnsi"/>
          <w:b/>
          <w:sz w:val="24"/>
          <w:szCs w:val="24"/>
          <w:lang w:val="en-US"/>
        </w:rPr>
        <w:t xml:space="preserve">: </w:t>
      </w:r>
    </w:p>
    <w:p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111EB0">
        <w:rPr>
          <w:rFonts w:cstheme="minorHAnsi"/>
          <w:sz w:val="24"/>
          <w:szCs w:val="24"/>
          <w:lang w:val="en-US"/>
        </w:rPr>
        <w:t>Novascon</w:t>
      </w:r>
      <w:proofErr w:type="spellEnd"/>
      <w:r w:rsidRPr="00111EB0">
        <w:rPr>
          <w:rFonts w:cstheme="minorHAnsi"/>
          <w:sz w:val="24"/>
          <w:szCs w:val="24"/>
          <w:lang w:val="en-US"/>
        </w:rPr>
        <w:t xml:space="preserve"> Pharmaceuticals Sp. z o.o.</w:t>
      </w:r>
    </w:p>
    <w:p w:rsidR="001D3D8D" w:rsidRPr="00111EB0" w:rsidRDefault="001D3D8D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sz w:val="24"/>
          <w:szCs w:val="24"/>
        </w:rPr>
        <w:t>Al. Jana Pawła II 80, 00-175 Warszawa</w:t>
      </w:r>
    </w:p>
    <w:p w:rsidR="00B13FC2" w:rsidRPr="002E5D46" w:rsidRDefault="001D3D8D" w:rsidP="002E5D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516E">
        <w:rPr>
          <w:rFonts w:cstheme="minorHAnsi"/>
          <w:sz w:val="24"/>
          <w:szCs w:val="24"/>
        </w:rPr>
        <w:t>www.novascon.pl</w:t>
      </w:r>
    </w:p>
    <w:sectPr w:rsidR="00B13FC2" w:rsidRPr="002E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1"/>
    <w:rsid w:val="000900E5"/>
    <w:rsid w:val="001D3D8D"/>
    <w:rsid w:val="00235277"/>
    <w:rsid w:val="002E516E"/>
    <w:rsid w:val="002E5D46"/>
    <w:rsid w:val="002E72C9"/>
    <w:rsid w:val="003815EC"/>
    <w:rsid w:val="004345F5"/>
    <w:rsid w:val="005D4848"/>
    <w:rsid w:val="0066168C"/>
    <w:rsid w:val="0067659A"/>
    <w:rsid w:val="006D572F"/>
    <w:rsid w:val="007B3B87"/>
    <w:rsid w:val="009105F1"/>
    <w:rsid w:val="009B42D7"/>
    <w:rsid w:val="009D226D"/>
    <w:rsid w:val="00A5533C"/>
    <w:rsid w:val="00A64057"/>
    <w:rsid w:val="00B13FC2"/>
    <w:rsid w:val="00BB5F26"/>
    <w:rsid w:val="00D066C0"/>
    <w:rsid w:val="00D93ADA"/>
    <w:rsid w:val="00DE6DB1"/>
    <w:rsid w:val="00DF1F21"/>
    <w:rsid w:val="00E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D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D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Eliza Konecka-Matyjek</cp:lastModifiedBy>
  <cp:revision>2</cp:revision>
  <dcterms:created xsi:type="dcterms:W3CDTF">2021-04-20T13:35:00Z</dcterms:created>
  <dcterms:modified xsi:type="dcterms:W3CDTF">2021-04-20T13:35:00Z</dcterms:modified>
</cp:coreProperties>
</file>